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Evidence Dossier S-009</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Substance Use, Alcohol Culture, and Self-Medication in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rPr>
        <w:t xml:space="preserve"> 1.0</w:t>
      </w:r>
      <w:r>
        <w:rPr>
          <w:rFonts w:ascii="Times New Roman" w:cs="Times New Roman" w:hAnsi="Times New Roman" w:eastAsia="Times New Roman"/>
        </w:rPr>
        <w:br w:type="textWrapping"/>
      </w:r>
      <w:r>
        <w:rPr>
          <w:rFonts w:ascii="Times New Roman" w:hAnsi="Times New Roman"/>
          <w:b w:val="1"/>
          <w:bCs w:val="1"/>
          <w:rtl w:val="0"/>
          <w:lang w:val="nl-NL"/>
        </w:rPr>
        <w:t>Status:</w:t>
      </w:r>
      <w:r>
        <w:rPr>
          <w:rFonts w:ascii="Times New Roman" w:hAnsi="Times New Roman"/>
          <w:rtl w:val="0"/>
          <w:lang w:val="en-US"/>
        </w:rPr>
        <w:t xml:space="preserve"> Complete</w:t>
      </w:r>
      <w:r>
        <w:rPr>
          <w:rFonts w:ascii="Times New Roman" w:cs="Times New Roman" w:hAnsi="Times New Roman" w:eastAsia="Times New Roman"/>
        </w:rPr>
        <w:br w:type="textWrapping"/>
      </w: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this evidence dossier is to examine the scientific literature concerning substance use, alcohol culture, self-medication, and maladaptive coping behaviors among hospitality employees. Particular attention is given to how occupational stressors, workplace culture, burnout, anxiety, and organizational factors contribute to substance use and other unhealthy coping strategies within hospitality settings.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determine the current state of hospitality-specific research regarding substance use and maladaptive coping while identifying principal findings, dominant theoretical frameworks, methodological trends, and significant gaps within the existing literature.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published primarily between 2012 and 2026.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alcohol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substance use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 AND drinking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 AND alcohol</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self-medication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coping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drugs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Citation chaining and recurring authors within hospitality occupational psychology were used to identify additional foundational studies.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alcohol use, substance use, self-medication, or maladaptive coping.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relationships between occupational stressors and substance-related behaviors.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studies, systematic reviews, or foundational theoretical publications.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guests or tourists.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alcohol consumption solely as a hospitality product or service issue.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public health outcomes unrelated to hospitality employment.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Consisted exclusively of editorials or opinion papers.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hospitality literature demonstrates that substance use is most commonly examined as a consequence of occupational stress rather than as an isolated behavioral health problem. Alcohol consumption, drug use, and other maladaptive coping behaviors are consistently linked with burnout, emotional exhaustion, work-family conflict, anxiety, loneliness, and organizational stressors.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 second body of literature recognizes hospitality workplaces as environments where alcohol is both highly accessible and culturally normalized. Temporary workers, nightlife settings, and service occupations involving frequent exposure to alcohol appear particularly vulnerable to this dynamic.</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literature suggests that substance use within hospitality is best understood through the interaction of occupational stress and workplace culture rather than through individual pathology alone.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Research concerning substance use among hospitality employees is </w:t>
      </w:r>
      <w:r>
        <w:rPr>
          <w:rFonts w:ascii="Times New Roman" w:hAnsi="Times New Roman"/>
          <w:b w:val="1"/>
          <w:bCs w:val="1"/>
          <w:rtl w:val="0"/>
          <w:lang w:val="en-US"/>
        </w:rPr>
        <w:t>moderately developed</w:t>
      </w:r>
      <w:r>
        <w:rPr>
          <w:rFonts w:ascii="Times New Roman" w:hAnsi="Times New Roman"/>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Compared with depression and sleep, direct studies of alcohol and substance use are less common. However, investigators consistently acknowledge substance use as an important downstream consequence of chronic occupational stress and ineffective coping.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generally develops along two complementary streams: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Substance use as maladaptive coping following occupational stress.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Substance use as a culturally normalized aspect of hospitality work environments.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These two perspectives frequently overlap and together provide a comprehensive understanding of substance-related risks within hospitality employment.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occupational psychology frameworks repeatedly appear throughout the literature.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High occupational demands combined with insufficient organizational resources increase burnout, emotional exhaustion, and unhealthy coping behaviors.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Conservation of Resources (COR)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Employees experiencing prolonged psychological resource depletion are more likely to engage in maladaptive coping behaviors, including alcohol and substance use.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Stress and Coping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Substance use is conceptualized as an emotion-focused coping strategy adopted when employees perceive workplace stressors as overwhelming or uncontrollable.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fr-FR"/>
        </w:rPr>
        <w:t>Occupational Culture Perspectives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workplace norms may normalize alcohol consumption, increasing exposure and reducing perceived barriers to unhealthy drinking behaviors.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emerged consistently across the literature.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Occupational stress predicts maladaptive coping behaviors.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Burnout increases vulnerability to alcohol misuse.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Anxiety contributes to unhealthy coping strategies.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Loneliness and workplace isolation increase problematic alcohol use.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culture may normalize alcohol consumption.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Temporary and seasonal workers may experience elevated substance-related risks.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support reduces reliance on maladaptive coping.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Substance use frequently accompanies broader patterns of psychological distress.</w:t>
      </w:r>
    </w:p>
    <w:p>
      <w:pPr>
        <w:pStyle w:val="Default"/>
        <w:tabs>
          <w:tab w:val="left" w:pos="220"/>
          <w:tab w:val="left" w:pos="720"/>
        </w:tabs>
        <w:suppressAutoHyphens w:val="1"/>
        <w:spacing w:before="0" w:line="240" w:lineRule="auto"/>
        <w:ind w:left="720" w:hanging="720"/>
        <w:jc w:val="left"/>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S-009 represents a diverse cross-section of hospitality occupations and organizational settings. Although hotel employees comprise the majority of study populations, several investigations also examined restaurant workers, temporary hospitality employees, seasonal workers, frontline service personnel, and employees working in environments where alcohol is readily available.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Restaurant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hospitality staff</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Temporary and seasonal hospitality workers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retail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Food and beverage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working during the COVID-19 pandemic</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continues to emphasize hotels and large hospitality organizations. Comparatively little research specifically examines casino employees, cruise ship workers, bartenders, nightclub employees, event professionals, contract food service workers, or independently owned restaurants.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evidence reviewed demonstrates broad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States</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Israel</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South Korea</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Malaysia</w:t>
      </w:r>
    </w:p>
    <w:p>
      <w:pPr>
        <w:pStyle w:val="Default"/>
        <w:numPr>
          <w:ilvl w:val="0"/>
          <w:numId w:val="2"/>
        </w:numPr>
        <w:suppressAutoHyphens w:val="1"/>
        <w:spacing w:before="0" w:line="240" w:lineRule="auto"/>
        <w:jc w:val="left"/>
        <w:rPr>
          <w:rFonts w:ascii="Times New Roman" w:hAnsi="Times New Roman"/>
          <w:lang w:val="nl-NL"/>
        </w:rPr>
      </w:pPr>
      <w:r>
        <w:rPr>
          <w:rFonts w:ascii="Times New Roman" w:hAnsi="Times New Roman"/>
          <w:rtl w:val="0"/>
          <w:lang w:val="nl-NL"/>
        </w:rPr>
        <w:t>Egypt</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Ireland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Multiple European countries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hospitality cultures differ across countries, remarkably consistent relationships emerged between occupational stress, burnout, anxiety, loneliness, and unhealthy coping behaviors.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consistently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Occupational stress contributes to increased alcohol consumption and maladaptive coping behaviors.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emotional exhaustion, and work alienation are consistently associated with greater substance-use risk.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Anxiety frequently precedes unhealthy coping through alcohol and drug use.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workplace culture often normalizes alcohol consumption, increasing employee exposure to drinking behaviors.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Temporary and seasonal employees may demonstrate greater vulnerability to substance misuse.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Organizational support, psychological safety, and healthy workplace climates reduce maladaptive coping behaviors.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Loneliness, financial anxiety, and organizational instability further increase substance-use risk.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researchers increasingly conceptualize substance use as an occupational mental health issue rather than solely an individual behavioral problem.</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Despite increasing attention to substance use within hospitality, several important gaps remain.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relatively few studies examine substance use as the primary research outcome. Instead, alcohol and drug use frequently appear as secondary variables within broader investigations of burnout, stress, or employee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longitudinal studies examining how prolonged hospitality employment influences substance-use trajectories remain limited.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intervention-based research evaluating workplace programs designed to reduce unhealthy coping behaviors is comparatively scarce.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relatively little research differentiates among specific substances such as alcohol, cannabis, prescription medications, stimulants, nicotine, and illicit drugs. Most studies discuss substance use broadly.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several hospitality sectors</w:t>
      </w:r>
      <w:r>
        <w:rPr>
          <w:rFonts w:ascii="Times New Roman" w:hAnsi="Times New Roman" w:hint="default"/>
          <w:rtl w:val="0"/>
          <w:lang w:val="en-US"/>
        </w:rPr>
        <w:t>—</w:t>
      </w:r>
      <w:r>
        <w:rPr>
          <w:rFonts w:ascii="Times New Roman" w:hAnsi="Times New Roman"/>
          <w:rtl w:val="0"/>
          <w:lang w:val="en-US"/>
        </w:rPr>
        <w:t>including casinos, cruise operations, bars, nightclubs, contract food service, and food trucks</w:t>
      </w:r>
      <w:r>
        <w:rPr>
          <w:rFonts w:ascii="Times New Roman" w:hAnsi="Times New Roman" w:hint="default"/>
          <w:rtl w:val="0"/>
          <w:lang w:val="en-US"/>
        </w:rPr>
        <w:t>—</w:t>
      </w:r>
      <w:r>
        <w:rPr>
          <w:rFonts w:ascii="Times New Roman" w:hAnsi="Times New Roman"/>
          <w:rtl w:val="0"/>
          <w:lang w:val="en-US"/>
        </w:rPr>
        <w:t>remain substantially underrepresented despite potentially elevated occupational risk.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gaps identify significant opportunities for future hospitality mental health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S-009 expands the HMHP conceptual framework by introducing behavioral coping as an important downstream consequence of prolonged occupational 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Dossiers S-001 through S-008 established the occupational and psychological pathways leading to burnout, psychological distress, anxiety, depression, and impaired recovery. The present review demonstrates that employees may respond to these cumulative stressors through maladaptive coping strategies, including alcohol consumption and substance use.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Importantly, the literature suggests that substance use should not be viewed solely as an individual behavioral problem. Rather, occupational demands, workplace culture, organizational climate, and psychological distress collectively shape employee vulnerability.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perspective aligns closely with HMHP's biopsychosocial framework by recognizing substance use as one component within a broader system of occupational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the first nine dossiers supports the following conceptual progression: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Aggression and Workplace Incivility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Emotional Labor</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and Occupational Exhaustion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Leadership and Organizational Support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Work-Life Conflict and Impaired Recovery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Sleep Disruption, Fatigue, and Circadian Disturbance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Anxiety and Depressive Symptoms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rPr>
        <w:t>Maladaptive Coping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Substance Use and Alcohol Misuse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consistently suggests that substance use functions primarily as a downstream behavioral response to cumulative occupational stress rather than an isolated phenomenon.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Accordingly, S-009 introduces an important behavioral dimension into the HMHP conceptual framework.</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S-009 demonstrates that substance use, alcohol misuse, and maladaptive coping occupy an increasingly recognized position within hospitality mental health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Although the literature remains smaller than that addressing burnout or anxiety, findings are remarkably consistent across countries, organizational settings, and theoretical perspectives. Investigators repeatedly identify burnout, anxiety, loneliness, organizational stress, and work alienation as important antecedents of unhealthy coping behaviors.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 distinguishing characteristic of this literature is its recognition of hospitality culture itself as a contributing factor. Unlike many occupations, hospitality employees frequently work in environments where alcohol consumption is visible, accessible, and socially normalized, creating unique occupational risks.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literature is </w:t>
      </w:r>
      <w:r>
        <w:rPr>
          <w:rFonts w:ascii="Times New Roman" w:hAnsi="Times New Roman"/>
          <w:b w:val="1"/>
          <w:bCs w:val="1"/>
          <w:rtl w:val="0"/>
          <w:lang w:val="en-US"/>
        </w:rPr>
        <w:t>moderately high</w:t>
      </w:r>
      <w:r>
        <w:rPr>
          <w:rFonts w:ascii="Times New Roman" w:hAnsi="Times New Roman"/>
          <w:rtl w:val="0"/>
          <w:lang w:val="en-US"/>
        </w:rPr>
        <w:t>. Additional longitudinal and intervention-based studies would substantially strengthen the evidence base.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Belhassen, Y., et al. (2012). </w:t>
      </w:r>
      <w:r>
        <w:rPr>
          <w:rFonts w:ascii="Times New Roman" w:hAnsi="Times New Roman"/>
          <w:i w:val="1"/>
          <w:iCs w:val="1"/>
          <w:rtl w:val="0"/>
          <w:lang w:val="en-US"/>
        </w:rPr>
        <w:t>Eilat Syndrome: Deviant Behavior Among Temporary Hotel Workers.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Ma, J., et al. (2021). </w:t>
      </w:r>
      <w:r>
        <w:rPr>
          <w:rFonts w:ascii="Times New Roman" w:hAnsi="Times New Roman"/>
          <w:i w:val="1"/>
          <w:iCs w:val="1"/>
          <w:rtl w:val="0"/>
          <w:lang w:val="en-US"/>
        </w:rPr>
        <w:t>Coping with Stress: How Hotel Employees Fight to Work.</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Belhassen, Y., et al. (2012). </w:t>
      </w:r>
      <w:r>
        <w:rPr>
          <w:rFonts w:ascii="Times New Roman" w:hAnsi="Times New Roman"/>
          <w:i w:val="1"/>
          <w:iCs w:val="1"/>
          <w:rtl w:val="0"/>
          <w:lang w:val="en-US"/>
        </w:rPr>
        <w:t>Work Alienation, Patterns of Substance Use, and Country of Origin Among Male Hospitality Workers in Israel.</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Karatepe, O. M., et al. (2024). </w:t>
      </w:r>
      <w:r>
        <w:rPr>
          <w:rFonts w:ascii="Times New Roman" w:hAnsi="Times New Roman"/>
          <w:i w:val="1"/>
          <w:iCs w:val="1"/>
          <w:rtl w:val="0"/>
          <w:lang w:val="en-US"/>
        </w:rPr>
        <w:t>Do Financial Anxiety and Generalized Anxiety Mediate the Effect of Perceived Organizational Support on Alcohol and Drug Use?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it-IT"/>
        </w:rPr>
        <w:t xml:space="preserve">Zhao, X., &amp; Ghiselli, R. (2016). </w:t>
      </w:r>
      <w:r>
        <w:rPr>
          <w:rFonts w:ascii="Times New Roman" w:hAnsi="Times New Roman"/>
          <w:i w:val="1"/>
          <w:iCs w:val="1"/>
          <w:rtl w:val="0"/>
          <w:lang w:val="en-US"/>
        </w:rPr>
        <w:t>Why Do You Feel Stressed in a "Smile Factory"? Hospitality Job Characteristics, Work-Family Conflict, and Job Stress.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Wallace, A., &amp; Coughlan, J. (2023). </w:t>
      </w:r>
      <w:r>
        <w:rPr>
          <w:rFonts w:ascii="Times New Roman" w:hAnsi="Times New Roman"/>
          <w:i w:val="1"/>
          <w:iCs w:val="1"/>
          <w:rtl w:val="0"/>
          <w:lang w:val="en-US"/>
        </w:rPr>
        <w:t>Burnout and Counterproductive Workplace Behaviours.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Lee, J., et al. (2025). </w:t>
      </w:r>
      <w:r>
        <w:rPr>
          <w:rFonts w:ascii="Times New Roman" w:hAnsi="Times New Roman"/>
          <w:i w:val="1"/>
          <w:iCs w:val="1"/>
          <w:rtl w:val="0"/>
          <w:lang w:val="en-US"/>
        </w:rPr>
        <w:t>Lonely Planet: Workplace Loneliness and Employee Well-Being.</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en-US"/>
        </w:rPr>
        <w:t xml:space="preserve">McCartney, G., et al. (2022). </w:t>
      </w:r>
      <w:r>
        <w:rPr>
          <w:rFonts w:ascii="Times New Roman" w:hAnsi="Times New Roman"/>
          <w:i w:val="1"/>
          <w:iCs w:val="1"/>
          <w:rtl w:val="0"/>
          <w:lang w:val="en-US"/>
        </w:rPr>
        <w:t>COVID-19 Impact on Hospitality Retail Employees' Turnover Intentions.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Exploring Social Support, Perceived Uncertainty, Job Stress, and Emotional Exhaustion Among Hospitality Employees. (2023).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Customer Misbehaviour and Social Washing in Hospitality Settings. (2022).</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substance-use research consistently conceptualizes alcohol and drug use as maladaptive coping behaviors arising from prolonged occupational stress rather than isolated personal choices.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differs from many industries because employees often work in environments where alcohol is culturally normalized and readily accessible. This unique occupational context may amplify vulnerability among psychologically distressed employees.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anxiety, loneliness, organizational instability, and work alienation repeatedly emerge as upstream predictors of substance use, reinforcing the interconnected nature of hospitality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S-001 through S-009 now supports a multidimensional progression encompassing occupational stressors, psychological outcomes, physiological mechanisms, and behavioral coping responses. Substance use represents the project's first major behavioral endpoint, extending HMHP beyond psychological symptomatology into occupational health behaviors.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S-009 demonstrates that substance use, alcohol misuse, and self-medication are increasingly recognized components of hospitality employee mental health. Rather than existing as isolated behavioral problems, these outcomes consistently emerge within broader patterns of burnout, anxiety, work-family conflict, loneliness, organizational stress, and impaired recovery. The literature further suggests that hospitality workplace culture</w:t>
      </w:r>
      <w:r>
        <w:rPr>
          <w:rFonts w:ascii="Times New Roman" w:hAnsi="Times New Roman" w:hint="default"/>
          <w:rtl w:val="0"/>
          <w:lang w:val="en-US"/>
        </w:rPr>
        <w:t>—</w:t>
      </w:r>
      <w:r>
        <w:rPr>
          <w:rFonts w:ascii="Times New Roman" w:hAnsi="Times New Roman"/>
          <w:rtl w:val="0"/>
          <w:lang w:val="en-US"/>
        </w:rPr>
        <w:t>characterized by frequent alcohol exposure and social normalization of drinking</w:t>
      </w:r>
      <w:r>
        <w:rPr>
          <w:rFonts w:ascii="Times New Roman" w:hAnsi="Times New Roman" w:hint="default"/>
          <w:rtl w:val="0"/>
          <w:lang w:val="en-US"/>
        </w:rPr>
        <w:t>—</w:t>
      </w:r>
      <w:r>
        <w:rPr>
          <w:rFonts w:ascii="Times New Roman" w:hAnsi="Times New Roman"/>
          <w:rtl w:val="0"/>
          <w:lang w:val="en-US"/>
        </w:rPr>
        <w:t>may create occupational conditions that heighten vulnerability among employees already experiencing psychological distress. Collectively, these findings strengthen the HMHP conceptual framework by identifying maladaptive coping as a critical behavioral pathway through which cumulative occupational stress may ultimately affect employee health, well-being, and organizational functioning.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