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HMHP-101 Phase I: Foundation &amp; Literature Review</w:t>
      </w:r>
    </w:p>
    <w:p>
      <w:pPr>
        <w:pStyle w:val="Default"/>
        <w:suppressAutoHyphens w:val="1"/>
        <w:spacing w:before="0" w:after="299" w:line="240" w:lineRule="auto"/>
        <w:rPr>
          <w:rFonts w:ascii="Times New Roman" w:cs="Times New Roman" w:hAnsi="Times New Roman" w:eastAsia="Times New Roman"/>
          <w:b w:val="1"/>
          <w:bCs w:val="1"/>
        </w:rPr>
      </w:pPr>
      <w:r>
        <w:rPr>
          <w:rFonts w:ascii="Times New Roman" w:hAnsi="Times New Roman"/>
          <w:b w:val="1"/>
          <w:bCs w:val="1"/>
          <w:rtl w:val="0"/>
        </w:rPr>
        <w:t>Evidence Dossier S-013</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Help-Seeking Behaviors, Mental Health Stigma, and Barriers to Care in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b w:val="1"/>
          <w:bCs w:val="1"/>
          <w:rtl w:val="0"/>
          <w:lang w:val="de-DE"/>
        </w:rPr>
        <w:t>Version:</w:t>
      </w:r>
      <w:r>
        <w:rPr>
          <w:rFonts w:ascii="Times New Roman" w:hAnsi="Times New Roman"/>
          <w:rtl w:val="0"/>
        </w:rPr>
        <w:t xml:space="preserve"> 1.0</w:t>
      </w:r>
      <w:r>
        <w:rPr>
          <w:rFonts w:ascii="Times New Roman" w:cs="Times New Roman" w:hAnsi="Times New Roman" w:eastAsia="Times New Roman"/>
        </w:rPr>
        <w:br w:type="textWrapping"/>
      </w:r>
      <w:r>
        <w:rPr>
          <w:rFonts w:ascii="Times New Roman" w:hAnsi="Times New Roman"/>
          <w:b w:val="1"/>
          <w:bCs w:val="1"/>
          <w:rtl w:val="0"/>
          <w:lang w:val="nl-NL"/>
        </w:rPr>
        <w:t>Status:</w:t>
      </w:r>
      <w:r>
        <w:rPr>
          <w:rFonts w:ascii="Times New Roman" w:hAnsi="Times New Roman"/>
          <w:rtl w:val="0"/>
          <w:lang w:val="en-US"/>
        </w:rPr>
        <w:t xml:space="preserve"> Complete</w:t>
      </w:r>
      <w:r>
        <w:rPr>
          <w:rFonts w:ascii="Times New Roman" w:cs="Times New Roman" w:hAnsi="Times New Roman" w:eastAsia="Times New Roman"/>
        </w:rPr>
        <w:br w:type="textWrapping"/>
      </w:r>
      <w:r>
        <w:rPr>
          <w:rFonts w:ascii="Times New Roman" w:hAnsi="Times New Roman"/>
          <w:b w:val="1"/>
          <w:bCs w:val="1"/>
          <w:rtl w:val="0"/>
          <w:lang w:val="de-DE"/>
        </w:rPr>
        <w:t>Date:</w:t>
      </w:r>
      <w:r>
        <w:rPr>
          <w:rFonts w:ascii="Times New Roman" w:hAnsi="Times New Roman"/>
          <w:rtl w:val="0"/>
          <w:lang w:val="en-US"/>
        </w:rPr>
        <w:t xml:space="preserve"> June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Purpose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purpose of this evidence dossier is to examine the scientific literature concerning help-seeking behaviors, mental health stigma, organizational support, counseling utilization, and barriers to accessing mental health care among hospitality employees. Particular attention is given to identifying factors that influence employees' willingness to recognize psychological distress, seek professional assistance, and utilize organizational mental health resources.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Objective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To determine the current state of hospitality-specific research regarding help-seeking behaviors, mental health stigma, barriers to care, and organizational support while identifying dominant theoretical frameworks, principal findings, methodological trends, and opportunities for future investigation.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Search Strategy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Multiple systematic searches were conducted using the Bellevue University Library (ProQuest One Academic). Searches emphasized peer-reviewed hospitality literature published primarily between 2018 and 2026.</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search terms included:</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help seeking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mental health stigma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counseling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therapy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employee assistance program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mental health services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 AND barriers to care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Citation chaining and review of organizational mental health literature were used to identify additional foundational studies.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s-ES_tradnl"/>
        </w:rPr>
        <w:t>Inclusion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included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hospitality or tourism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help-seeking behaviors, counseling utilization, mental health support, or barriers to accessing care.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organizational resources that facilitate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peer-reviewed empirical studies, systematic reviews, or theoretical investigations.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Were published in English.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fr-FR"/>
        </w:rPr>
        <w:t>Exclusion Criteria</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were excluded when they:</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Focused exclusively on tourists or guests.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Examined general employee well-being without implications for mental health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Investigated unrelated occupational groups.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Consisted solely of editorials or opinion papers.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Evidence Summary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S-013 demonstrates that hospitality research increasingly recognizes the importance of organizational mental health support, counseling resources, and psychological well-being. However, relatively few studies directly examine employees' willingness to seek professional mental health care or the barriers preventing treatment utilization.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Instead, the literature primarily emphasizes organizational responsibility through supportive leadership, social support, employee wellness initiatives, psychological safety, and access to counseling resources. Mental health services are generally discussed as components of broader employee well-being strategies rather than as independent areas of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 evidence suggests that hospitality scholarship has become increasingly supportive of mental health care while simultaneously revealing a substantial lack of direct research examining help-seeking behavior itself.</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State of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Research concerning help-seeking behaviors among hospitality employees is </w:t>
      </w:r>
      <w:r>
        <w:rPr>
          <w:rFonts w:ascii="Times New Roman" w:hAnsi="Times New Roman"/>
          <w:b w:val="1"/>
          <w:bCs w:val="1"/>
          <w:rtl w:val="0"/>
          <w:lang w:val="en-US"/>
        </w:rPr>
        <w:t>emerging but remains underdeveloped</w:t>
      </w:r>
      <w:r>
        <w:rPr>
          <w:rFonts w:ascii="Times New Roman" w:hAnsi="Times New Roman"/>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Compared with burnout, anxiety, resilience, and organizational support, relatively few investigations directly examine counseling utilization, mental health stigma, disclosure decisions, or barriers to accessing psychological care.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Most available studies approach help-seeking indirectly through organizational support, wellness programs, supervisor support, or employee resilience.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Dominant Theoretical Frameworks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theoretical perspectives guide this literature.</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Social Support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interpersonal relationships within organizations reduce psychological distress and encourage employees to seek assistance during periods of occupational stress.</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Job Demands</w:t>
      </w:r>
      <w:r>
        <w:rPr>
          <w:rFonts w:ascii="Times New Roman" w:hAnsi="Times New Roman" w:hint="default"/>
          <w:b w:val="1"/>
          <w:bCs w:val="1"/>
          <w:rtl w:val="0"/>
        </w:rPr>
        <w:t>–</w:t>
      </w:r>
      <w:r>
        <w:rPr>
          <w:rFonts w:ascii="Times New Roman" w:hAnsi="Times New Roman"/>
          <w:b w:val="1"/>
          <w:bCs w:val="1"/>
          <w:rtl w:val="0"/>
          <w:lang w:val="en-US"/>
        </w:rPr>
        <w:t>Resources (JD-R)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Supportive organizational resources</w:t>
      </w:r>
      <w:r>
        <w:rPr>
          <w:rFonts w:ascii="Times New Roman" w:hAnsi="Times New Roman" w:hint="default"/>
          <w:rtl w:val="0"/>
          <w:lang w:val="en-US"/>
        </w:rPr>
        <w:t>—</w:t>
      </w:r>
      <w:r>
        <w:rPr>
          <w:rFonts w:ascii="Times New Roman" w:hAnsi="Times New Roman"/>
          <w:rtl w:val="0"/>
          <w:lang w:val="en-US"/>
        </w:rPr>
        <w:t>including supervisor support, counseling services, and wellness initiatives</w:t>
      </w:r>
      <w:r>
        <w:rPr>
          <w:rFonts w:ascii="Times New Roman" w:hAnsi="Times New Roman" w:hint="default"/>
          <w:rtl w:val="0"/>
          <w:lang w:val="en-US"/>
        </w:rPr>
        <w:t>—</w:t>
      </w:r>
      <w:r>
        <w:rPr>
          <w:rFonts w:ascii="Times New Roman" w:hAnsi="Times New Roman"/>
          <w:rtl w:val="0"/>
          <w:lang w:val="en-US"/>
        </w:rPr>
        <w:t>buffer the effects of excessive job demands while facilitating employee well-being.</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Conservation of Resources (COR) Theory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Employees experiencing depleted psychological resources may benefit from organizational interventions that restore emotional and psychological functioning.</w:t>
      </w:r>
    </w:p>
    <w:p>
      <w:pPr>
        <w:pStyle w:val="Default"/>
        <w:suppressAutoHyphens w:val="1"/>
        <w:spacing w:before="0" w:after="240" w:line="240" w:lineRule="auto"/>
        <w:rPr>
          <w:rFonts w:ascii="Times New Roman" w:cs="Times New Roman" w:hAnsi="Times New Roman" w:eastAsia="Times New Roman"/>
          <w:b w:val="0"/>
          <w:bCs w:val="0"/>
        </w:rPr>
      </w:pPr>
      <w:r>
        <w:rPr>
          <w:rFonts w:ascii="Times New Roman" w:hAnsi="Times New Roman"/>
          <w:b w:val="1"/>
          <w:bCs w:val="1"/>
          <w:rtl w:val="0"/>
          <w:lang w:val="en-US"/>
        </w:rPr>
        <w:t>Positive Organizational Psychology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Healthy workplace climates, psychological safety, and supportive leadership promote employee well-being while reducing stigma surrounding mental health.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Major Themes Identified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themes consistently emerged throughout the literature.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Organizational support encourages psychological well-being.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Social support reduces emotional exhaustion.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Supervisor support facilitates healthier coping.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Counseling resources are increasingly recognized as valuable organizational assets.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Employee wellness programs normalize mental health discussions.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Psychological safety promotes disclosure and support-seeking.</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Direct investigations of professional help-seeking remain relatively uncommon.</w:t>
      </w:r>
    </w:p>
    <w:p>
      <w:pPr>
        <w:pStyle w:val="Default"/>
        <w:tabs>
          <w:tab w:val="left" w:pos="220"/>
          <w:tab w:val="left" w:pos="720"/>
        </w:tabs>
        <w:suppressAutoHyphens w:val="1"/>
        <w:spacing w:before="0" w:line="240" w:lineRule="auto"/>
        <w:ind w:left="720" w:hanging="720"/>
        <w:jc w:val="left"/>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Populations Represented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reviewed in S-013 represents a broad range of hospitality employees while focusing primarily on organizational support rather than clinical treatment utilization. Studies examined frontline employees, hotel staff, hospitality managers, shift workers, employees experiencing organizational stress, and workers navigating the psychological challenges associated with the COVID-19 pandemic.</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Representative populations include:</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Hotel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Frontline hospitality employees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managers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during COVID-19</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Shift workers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experiencing emotional exhaustion</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Hospitality employees receiving organizational support</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Generation Z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Compared with previous dossiers, relatively few studies specifically examined employees actively seeking counseling or professional mental health treatment.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Geographic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reviewed in S-013 demonstrates broad international representation.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Studies originated from:</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Kingdom</w:t>
      </w:r>
    </w:p>
    <w:p>
      <w:pPr>
        <w:pStyle w:val="Default"/>
        <w:numPr>
          <w:ilvl w:val="0"/>
          <w:numId w:val="2"/>
        </w:numPr>
        <w:suppressAutoHyphens w:val="1"/>
        <w:spacing w:before="0" w:line="240" w:lineRule="auto"/>
        <w:jc w:val="left"/>
        <w:rPr>
          <w:rFonts w:ascii="Times New Roman" w:hAnsi="Times New Roman"/>
          <w:lang w:val="de-DE"/>
        </w:rPr>
      </w:pPr>
      <w:r>
        <w:rPr>
          <w:rFonts w:ascii="Times New Roman" w:hAnsi="Times New Roman"/>
          <w:rtl w:val="0"/>
          <w:lang w:val="de-DE"/>
        </w:rPr>
        <w:t>China</w:t>
      </w:r>
    </w:p>
    <w:p>
      <w:pPr>
        <w:pStyle w:val="Default"/>
        <w:numPr>
          <w:ilvl w:val="0"/>
          <w:numId w:val="2"/>
        </w:numPr>
        <w:suppressAutoHyphens w:val="1"/>
        <w:spacing w:before="0" w:line="240" w:lineRule="auto"/>
        <w:jc w:val="left"/>
        <w:rPr>
          <w:rFonts w:ascii="Times New Roman" w:hAnsi="Times New Roman"/>
        </w:rPr>
      </w:pPr>
      <w:r>
        <w:rPr>
          <w:rFonts w:ascii="Times New Roman" w:hAnsi="Times New Roman"/>
          <w:rtl w:val="0"/>
        </w:rPr>
        <w:t>Turkey</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Indonesia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South Africa</w:t>
      </w:r>
    </w:p>
    <w:p>
      <w:pPr>
        <w:pStyle w:val="Default"/>
        <w:numPr>
          <w:ilvl w:val="0"/>
          <w:numId w:val="2"/>
        </w:numPr>
        <w:suppressAutoHyphens w:val="1"/>
        <w:spacing w:before="0" w:line="240" w:lineRule="auto"/>
        <w:jc w:val="left"/>
        <w:rPr>
          <w:rFonts w:ascii="Times New Roman" w:hAnsi="Times New Roman"/>
          <w:lang w:val="it-IT"/>
        </w:rPr>
      </w:pPr>
      <w:r>
        <w:rPr>
          <w:rFonts w:ascii="Times New Roman" w:hAnsi="Times New Roman"/>
          <w:rtl w:val="0"/>
          <w:lang w:val="it-IT"/>
        </w:rPr>
        <w:t>Australia</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United States</w:t>
      </w:r>
    </w:p>
    <w:p>
      <w:pPr>
        <w:pStyle w:val="Default"/>
        <w:numPr>
          <w:ilvl w:val="0"/>
          <w:numId w:val="2"/>
        </w:numPr>
        <w:suppressAutoHyphens w:val="1"/>
        <w:spacing w:before="0" w:line="240" w:lineRule="auto"/>
        <w:jc w:val="left"/>
        <w:rPr>
          <w:rFonts w:ascii="Times New Roman" w:hAnsi="Times New Roman"/>
          <w:lang w:val="en-US"/>
        </w:rPr>
      </w:pPr>
      <w:r>
        <w:rPr>
          <w:rFonts w:ascii="Times New Roman" w:hAnsi="Times New Roman"/>
          <w:rtl w:val="0"/>
          <w:lang w:val="en-US"/>
        </w:rPr>
        <w:t>International hospitality settings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cultural differences, remarkably consistent findings emerged regarding the importance of supportive organizational climates, supervisor support, and employee well-being resources.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Principal Findings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Several conclusions consistently emerged throughout the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organizations increasingly recognize employee mental health as an important organizational responsibility.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Supervisor support and strong social support networks reduce psychological distress while encouraging healthier coping behaviors.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Employee wellness initiatives, counseling resources, and organizational mental health programs are becoming increasingly common within hospitality research.</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safety appears essential for employees to disclose emotional difficulties and seek support.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Most hospitality mental health research discusses counseling and psychological support conceptually rather than empirically evaluating treatment utilization.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Direct investigations of employee help-seeking behaviors remain surprisingly limited despite widespread recognition of mental health challenges within the industry.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Research Gaps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S-013 identified several important opportunities for future investigation.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First, remarkably little research directly examines hospitality employees' willingness to seek professional mental health treatment.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Second, mental health stigma within hospitality organizations remains poorly understood despite its likely influence on treatment utilization.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Third, few studies investigate barriers including irregular schedules, financial limitations, lack of insurance, fear of workplace consequences, confidentiality concerns, or stigma associated with counseling.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Fourth, little research evaluates utilization and effectiveness of Employee Assistance Programs (EAPs) within hospitality organizations.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Finally, intervention studies designed to improve help-seeking behaviors remain largely absent.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Collectively, these findings suggest that hospitality research has focused substantially more on promoting organizational support than understanding how employees actually access professional mental health care.</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Implications for HMHP</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S-013 represents an important transition between identifying mental health concerns and implementing organizational solutions.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Previous dossiers documented occupational stressors, psychological distress, trauma, crisis risk, and protective factors. The present review suggests that recognizing psychological need does not necessarily translate into treatment utilization.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literature consistently emphasizes supportive organizations, psychological safety, and employee well-being while simultaneously demonstrating that relatively little is known regarding employees' actual decisions to pursue counseling or professional mental health care.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This distinction represents one of the most significant conceptual gaps identified during the HMHP literature review.</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Relationship to the HMHP Conceptual Framework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the first thirteen dossiers supports the following conceptual progression: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Occupational Stressors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Burnout and Emotional Exhaustion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Psychological Distress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Anxiety and Depression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Trauma and Crisis Risk</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Resilience and Protective Factors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Recognition of Psychological Need</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Help-Seeking Decision</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Professional Mental Health Care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hint="default"/>
          <w:rtl w:val="0"/>
        </w:rPr>
        <w: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Recovery and Long-Term Well-Being</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Current evidence suggests that the transition between recognizing psychological distress and seeking professional assistance represents one of the least understood processes within hospitality mental health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Overall Assessment</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Dossier S-013 demonstrates that hospitality scholarship increasingly supports employee mental health through organizational initiatives, wellness programs, supervisor support, and psychologically healthy workplaces.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However, the literature remains surprisingly limited regarding employees' actual help-seeking behaviors, counseling utilization, and barriers to accessing professional care. This represents one of the clearest research gaps identified throughout Phase I.</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 xml:space="preserve">Overall confidence in the available evidence is </w:t>
      </w:r>
      <w:r>
        <w:rPr>
          <w:rFonts w:ascii="Times New Roman" w:hAnsi="Times New Roman"/>
          <w:b w:val="1"/>
          <w:bCs w:val="1"/>
          <w:rtl w:val="0"/>
          <w:lang w:val="de-DE"/>
        </w:rPr>
        <w:t>moderate</w:t>
      </w:r>
      <w:r>
        <w:rPr>
          <w:rFonts w:ascii="Times New Roman" w:hAnsi="Times New Roman"/>
          <w:rtl w:val="0"/>
          <w:lang w:val="en-US"/>
        </w:rPr>
        <w:t xml:space="preserve">, while confidence in identifying significant opportunities for future research is </w:t>
      </w:r>
      <w:r>
        <w:rPr>
          <w:rFonts w:ascii="Times New Roman" w:hAnsi="Times New Roman"/>
          <w:b w:val="1"/>
          <w:bCs w:val="1"/>
          <w:rtl w:val="0"/>
          <w:lang w:val="en-US"/>
        </w:rPr>
        <w:t>very high</w:t>
      </w:r>
      <w:r>
        <w:rPr>
          <w:rFonts w:ascii="Times New Roman" w:hAnsi="Times New Roman"/>
          <w:rtl w:val="0"/>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 xml:space="preserve">Tier I </w:t>
      </w:r>
      <w:r>
        <w:rPr>
          <w:rFonts w:ascii="Times New Roman" w:hAnsi="Times New Roman" w:hint="default"/>
          <w:b w:val="1"/>
          <w:bCs w:val="1"/>
          <w:rtl w:val="0"/>
        </w:rPr>
        <w:t xml:space="preserve">– </w:t>
      </w:r>
      <w:r>
        <w:rPr>
          <w:rFonts w:ascii="Times New Roman" w:hAnsi="Times New Roman"/>
          <w:b w:val="1"/>
          <w:bCs w:val="1"/>
          <w:rtl w:val="0"/>
          <w:lang w:val="en-US"/>
        </w:rPr>
        <w:t>Foundational Literature</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Motivation Types and Mental Health of UK Hospitality Workers (2018)</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pt-PT"/>
        </w:rPr>
        <w:t xml:space="preserve">Liu-Lastres, B., Wen, H., &amp; Huang, W. (2023). </w:t>
      </w:r>
      <w:r>
        <w:rPr>
          <w:rFonts w:ascii="Times New Roman" w:hAnsi="Times New Roman"/>
          <w:i w:val="1"/>
          <w:iCs w:val="1"/>
          <w:rtl w:val="0"/>
          <w:lang w:val="en-US"/>
        </w:rPr>
        <w:t>A Reflection on the Great Resignation in the Hospitality and Tourism Industry.</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Oktavio, A., Nugroho, A., Basera, V., Kaihatu, T. S., &amp; Adityaji, R. (2025). </w:t>
      </w:r>
      <w:r>
        <w:rPr>
          <w:rFonts w:ascii="Times New Roman" w:hAnsi="Times New Roman"/>
          <w:i w:val="1"/>
          <w:iCs w:val="1"/>
          <w:rtl w:val="0"/>
          <w:lang w:val="en-US"/>
        </w:rPr>
        <w:t>Social Support and Human Resource Primacy in Shift Work and Worker Resilience.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Ersoy, A., Mahmood, Z., Sharif, S., Ersoy, N., &amp; Ehtiyar, R. (2023). </w:t>
      </w:r>
      <w:r>
        <w:rPr>
          <w:rFonts w:ascii="Times New Roman" w:hAnsi="Times New Roman"/>
          <w:i w:val="1"/>
          <w:iCs w:val="1"/>
          <w:rtl w:val="0"/>
          <w:lang w:val="en-US"/>
        </w:rPr>
        <w:t>Exploring the Associations Between Social Support, Perceived Uncertainty, Job Stress, and Emotional Exhaustion During the COVID-19 Crisis.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de-DE"/>
        </w:rPr>
        <w:t xml:space="preserve">Tier II </w:t>
      </w:r>
      <w:r>
        <w:rPr>
          <w:rFonts w:ascii="Times New Roman" w:hAnsi="Times New Roman" w:hint="default"/>
          <w:b w:val="1"/>
          <w:bCs w:val="1"/>
          <w:rtl w:val="0"/>
        </w:rPr>
        <w:t xml:space="preserve">– </w:t>
      </w:r>
      <w:r>
        <w:rPr>
          <w:rFonts w:ascii="Times New Roman" w:hAnsi="Times New Roman"/>
          <w:b w:val="1"/>
          <w:bCs w:val="1"/>
          <w:rtl w:val="0"/>
          <w:lang w:val="en-US"/>
        </w:rPr>
        <w:t>Supporting Literature</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rPr>
        <w:t xml:space="preserve">Han, X., Xue, M., Zhang, Q., &amp; Dong, X. (2022). </w:t>
      </w:r>
      <w:r>
        <w:rPr>
          <w:rFonts w:ascii="Times New Roman" w:hAnsi="Times New Roman"/>
          <w:i w:val="1"/>
          <w:iCs w:val="1"/>
          <w:rtl w:val="0"/>
          <w:lang w:val="en-US"/>
        </w:rPr>
        <w:t>Impact of COVID-19 Risk Perception on Emotional Exhaustion among Chinese Hospitality Employees.</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fr-FR"/>
        </w:rPr>
        <w:t xml:space="preserve">Booyens, I., Hadjisolomou, A., Nickson, D., Cunningham, T., &amp; Baum, T. (2022). </w:t>
      </w:r>
      <w:r>
        <w:rPr>
          <w:rFonts w:ascii="Times New Roman" w:hAnsi="Times New Roman"/>
          <w:i w:val="1"/>
          <w:iCs w:val="1"/>
          <w:rtl w:val="0"/>
          <w:lang w:val="en-US"/>
        </w:rPr>
        <w:t>"It's Not a Big Deal": Customer Misbehaviour and Social Washing in Hospitality.</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pt-PT"/>
        </w:rPr>
        <w:t xml:space="preserve">Zhou, X., Zhao, L., Zhang, L., &amp; Liu, X. (2026). </w:t>
      </w:r>
      <w:r>
        <w:rPr>
          <w:rFonts w:ascii="Times New Roman" w:hAnsi="Times New Roman"/>
          <w:i w:val="1"/>
          <w:iCs w:val="1"/>
          <w:rtl w:val="0"/>
          <w:lang w:val="en-US"/>
        </w:rPr>
        <w:t>Decoding the Emotional Needs of Gen Z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hint="default"/>
          <w:i w:val="0"/>
          <w:iCs w:val="0"/>
          <w:rtl w:val="0"/>
        </w:rPr>
        <w:t>Ö</w:t>
      </w:r>
      <w:r>
        <w:rPr>
          <w:rFonts w:ascii="Times New Roman" w:hAnsi="Times New Roman"/>
          <w:i w:val="0"/>
          <w:iCs w:val="0"/>
          <w:rtl w:val="0"/>
        </w:rPr>
        <w:t>ks</w:t>
      </w:r>
      <w:r>
        <w:rPr>
          <w:rFonts w:ascii="Times New Roman" w:hAnsi="Times New Roman" w:hint="default"/>
          <w:i w:val="0"/>
          <w:iCs w:val="0"/>
          <w:rtl w:val="0"/>
        </w:rPr>
        <w:t>ü</w:t>
      </w:r>
      <w:r>
        <w:rPr>
          <w:rFonts w:ascii="Times New Roman" w:hAnsi="Times New Roman"/>
          <w:i w:val="0"/>
          <w:iCs w:val="0"/>
          <w:rtl w:val="0"/>
        </w:rPr>
        <w:t>z, M., Tosyal</w:t>
      </w:r>
      <w:r>
        <w:rPr>
          <w:rFonts w:ascii="Times New Roman" w:hAnsi="Times New Roman" w:hint="default"/>
          <w:i w:val="0"/>
          <w:iCs w:val="0"/>
          <w:rtl w:val="0"/>
        </w:rPr>
        <w:t>ı</w:t>
      </w:r>
      <w:r>
        <w:rPr>
          <w:rFonts w:ascii="Times New Roman" w:hAnsi="Times New Roman"/>
          <w:i w:val="0"/>
          <w:iCs w:val="0"/>
          <w:rtl w:val="0"/>
        </w:rPr>
        <w:t xml:space="preserve">, H., &amp; Tosyali, F. (2023). </w:t>
      </w:r>
      <w:r>
        <w:rPr>
          <w:rFonts w:ascii="Times New Roman" w:hAnsi="Times New Roman"/>
          <w:i w:val="1"/>
          <w:iCs w:val="1"/>
          <w:rtl w:val="0"/>
          <w:lang w:val="en-US"/>
        </w:rPr>
        <w:t>The Link Between Supervisor Support, Servicing Efficacy and Job Satisfaction Among Frontline Hotel Employees.</w:t>
      </w:r>
    </w:p>
    <w:p>
      <w:pPr>
        <w:pStyle w:val="Default"/>
        <w:suppressAutoHyphens w:val="1"/>
        <w:spacing w:before="0" w:after="240" w:line="240" w:lineRule="auto"/>
        <w:rPr>
          <w:rFonts w:ascii="Times New Roman" w:cs="Times New Roman" w:hAnsi="Times New Roman" w:eastAsia="Times New Roman"/>
          <w:i w:val="0"/>
          <w:iCs w:val="0"/>
        </w:rPr>
      </w:pPr>
      <w:r>
        <w:rPr>
          <w:rFonts w:ascii="Times New Roman" w:hAnsi="Times New Roman"/>
          <w:i w:val="0"/>
          <w:iCs w:val="0"/>
          <w:rtl w:val="0"/>
          <w:lang w:val="nl-NL"/>
        </w:rPr>
        <w:t xml:space="preserve">Isfianadewi, D., &amp; Noordyani, A. (2020). </w:t>
      </w:r>
      <w:r>
        <w:rPr>
          <w:rFonts w:ascii="Times New Roman" w:hAnsi="Times New Roman"/>
          <w:i w:val="1"/>
          <w:iCs w:val="1"/>
          <w:rtl w:val="0"/>
          <w:lang w:val="en-US"/>
        </w:rPr>
        <w:t>Implementation of Coping Strategy in Work-Family Conflict on Job Stress and Job Satisfaction.</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Investigator Notes</w:t>
      </w: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1</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Hospitality researchers increasingly recognize employee mental health as an organizational responsibility. Wellness initiatives, supervisor support, psychological safety, and counseling resources are consistently recommended as mechanisms for improving employee well-being.</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2</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The strongest determinant of healthy help-seeking appears to be organizational culture. Employees are more likely to disclose psychological concerns when workplaces promote trust, supportive leadership, confidentiality, and psychological safety.</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3</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Despite growing attention to workplace mental health, remarkably few studies directly investigate whether hospitality employees seek professional counseling, utilize Employee Assistance Programs, or encounter barriers when attempting to access mental health services.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281" w:line="240" w:lineRule="auto"/>
        <w:rPr>
          <w:rFonts w:ascii="Times New Roman" w:cs="Times New Roman" w:hAnsi="Times New Roman" w:eastAsia="Times New Roman"/>
          <w:b w:val="1"/>
          <w:bCs w:val="1"/>
        </w:rPr>
      </w:pPr>
      <w:r>
        <w:rPr>
          <w:rFonts w:ascii="Times New Roman" w:hAnsi="Times New Roman"/>
          <w:b w:val="1"/>
          <w:bCs w:val="1"/>
          <w:rtl w:val="0"/>
          <w:lang w:val="en-US"/>
        </w:rPr>
        <w:t>Key Insight 4</w:t>
      </w:r>
    </w:p>
    <w:p>
      <w:pPr>
        <w:pStyle w:val="Default"/>
        <w:suppressAutoHyphens w:val="1"/>
        <w:spacing w:before="0" w:after="240" w:line="240" w:lineRule="auto"/>
        <w:rPr>
          <w:rFonts w:ascii="Times New Roman" w:cs="Times New Roman" w:hAnsi="Times New Roman" w:eastAsia="Times New Roman"/>
        </w:rPr>
      </w:pPr>
      <w:r>
        <w:rPr>
          <w:rFonts w:ascii="Times New Roman" w:hAnsi="Times New Roman"/>
          <w:rtl w:val="0"/>
          <w:lang w:val="en-US"/>
        </w:rPr>
        <w:t>Evidence accumulated across S-001 through S-013 suggests that the recognition of psychological distress represents only one step within the broader pathway toward recovery. The decision to seek professional assistance appears to constitute a distinct behavioral process that remains insufficiently examined within hospitality scholarship, representing one of the strongest opportunities for future HMHP research.</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after="322" w:line="240" w:lineRule="auto"/>
        <w:rPr>
          <w:rFonts w:ascii="Times New Roman" w:cs="Times New Roman" w:hAnsi="Times New Roman" w:eastAsia="Times New Roman"/>
          <w:b w:val="1"/>
          <w:bCs w:val="1"/>
        </w:rPr>
      </w:pPr>
      <w:r>
        <w:rPr>
          <w:rFonts w:ascii="Times New Roman" w:hAnsi="Times New Roman"/>
          <w:b w:val="1"/>
          <w:bCs w:val="1"/>
          <w:rtl w:val="0"/>
          <w:lang w:val="en-US"/>
        </w:rPr>
        <w:t>Summary</w:t>
      </w:r>
    </w:p>
    <w:p>
      <w:pPr>
        <w:pStyle w:val="Default"/>
        <w:suppressAutoHyphens w:val="1"/>
        <w:spacing w:before="0" w:after="240" w:line="240" w:lineRule="auto"/>
      </w:pPr>
      <w:r>
        <w:rPr>
          <w:rFonts w:ascii="Times New Roman" w:hAnsi="Times New Roman"/>
          <w:rtl w:val="0"/>
          <w:lang w:val="en-US"/>
        </w:rPr>
        <w:t>Evidence Dossier S-013 demonstrates that contemporary hospitality research increasingly supports employee mental health through organizational resources, supervisor support, wellness initiatives, and psychologically healthy workplace cultures. However, comparatively little empirical research directly examines help-seeking behaviors, counseling utilization, treatment engagement, or barriers preventing hospitality employees from accessing professional mental health care. Current evidence suggests that supportive organizational environments facilitate disclosure and encourage healthier coping, yet the transition from recognizing psychological distress to obtaining professional treatment remains poorly understood. Collectively, these findings establish help-seeking behavior as a critical missing link within the Hospitality Mental Health Project while providing a natural bridge to the subsequent examination of vulnerable populations and organizational mental health interventions.</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0"/>
        <w:highlight w:val="none"/>
        <w:vertAlign w:val="baseline"/>
      </w:rPr>
    </w:lvl>
    <w:lvl w:ilvl="1">
      <w:start w:val="1"/>
      <w:numFmt w:val="bullet"/>
      <w:suff w:val="tab"/>
      <w:lvlText w:val="•"/>
      <w:lvlJc w:val="left"/>
      <w:pPr>
        <w:ind w:left="9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2">
      <w:start w:val="1"/>
      <w:numFmt w:val="bullet"/>
      <w:suff w:val="tab"/>
      <w:lvlText w:val="•"/>
      <w:lvlJc w:val="left"/>
      <w:pPr>
        <w:ind w:left="11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3">
      <w:start w:val="1"/>
      <w:numFmt w:val="bullet"/>
      <w:suff w:val="tab"/>
      <w:lvlText w:val="•"/>
      <w:lvlJc w:val="left"/>
      <w:pPr>
        <w:ind w:left="13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4">
      <w:start w:val="1"/>
      <w:numFmt w:val="bullet"/>
      <w:suff w:val="tab"/>
      <w:lvlText w:val="•"/>
      <w:lvlJc w:val="left"/>
      <w:pPr>
        <w:ind w:left="160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5">
      <w:start w:val="1"/>
      <w:numFmt w:val="bullet"/>
      <w:suff w:val="tab"/>
      <w:lvlText w:val="•"/>
      <w:lvlJc w:val="left"/>
      <w:pPr>
        <w:ind w:left="182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6">
      <w:start w:val="1"/>
      <w:numFmt w:val="bullet"/>
      <w:suff w:val="tab"/>
      <w:lvlText w:val="•"/>
      <w:lvlJc w:val="left"/>
      <w:pPr>
        <w:ind w:left="204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7">
      <w:start w:val="1"/>
      <w:numFmt w:val="bullet"/>
      <w:suff w:val="tab"/>
      <w:lvlText w:val="•"/>
      <w:lvlJc w:val="left"/>
      <w:pPr>
        <w:ind w:left="226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lvl w:ilvl="8">
      <w:start w:val="1"/>
      <w:numFmt w:val="bullet"/>
      <w:suff w:val="tab"/>
      <w:lvlText w:val="•"/>
      <w:lvlJc w:val="left"/>
      <w:pPr>
        <w:ind w:left="2480" w:hanging="500"/>
      </w:pPr>
      <w:rPr>
        <w:rFonts w:ascii="Times Roman" w:cs="Times Roman" w:hAnsi="Times Roman" w:eastAsia="Times Roman"/>
        <w:b w:val="0"/>
        <w:bCs w:val="0"/>
        <w:i w:val="0"/>
        <w:iCs w:val="0"/>
        <w:caps w:val="0"/>
        <w:smallCaps w:val="0"/>
        <w:strike w:val="0"/>
        <w:dstrike w:val="0"/>
        <w:outline w:val="0"/>
        <w:emboss w:val="0"/>
        <w:imprint w:val="0"/>
        <w:color w:val="ffffff"/>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