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480" w:lineRule="auto"/>
        <w:jc w:val="center"/>
        <w:rPr>
          <w:rFonts w:ascii="Times New Roman" w:hAnsi="Times New Roman"/>
        </w:rPr>
      </w:pPr>
    </w:p>
    <w:p>
      <w:pPr>
        <w:pStyle w:val="Default"/>
        <w:suppressAutoHyphens w:val="1"/>
        <w:spacing w:before="0" w:after="240" w:line="480" w:lineRule="auto"/>
        <w:jc w:val="center"/>
        <w:rPr>
          <w:rFonts w:ascii="Times New Roman" w:hAnsi="Times New Roman"/>
        </w:rPr>
      </w:pPr>
    </w:p>
    <w:p>
      <w:pPr>
        <w:pStyle w:val="Default"/>
        <w:suppressAutoHyphens w:val="1"/>
        <w:spacing w:before="0" w:after="240" w:line="480" w:lineRule="auto"/>
        <w:jc w:val="center"/>
        <w:rPr>
          <w:rFonts w:ascii="Times New Roman" w:hAnsi="Times New Roman"/>
        </w:rPr>
      </w:pPr>
    </w:p>
    <w:p>
      <w:pPr>
        <w:pStyle w:val="Default"/>
        <w:suppressAutoHyphens w:val="1"/>
        <w:spacing w:before="0" w:after="240" w:line="480" w:lineRule="auto"/>
        <w:jc w:val="center"/>
        <w:rPr>
          <w:rFonts w:ascii="Times New Roman" w:cs="Times New Roman" w:hAnsi="Times New Roman" w:eastAsia="Times New Roman"/>
        </w:rPr>
      </w:pPr>
      <w:r>
        <w:rPr>
          <w:rFonts w:ascii="Times New Roman" w:hAnsi="Times New Roman"/>
          <w:b w:val="1"/>
          <w:bCs w:val="1"/>
          <w:rtl w:val="0"/>
          <w:lang w:val="en-US"/>
        </w:rPr>
        <w:t>An Evidence-Based Evaluation of Trauma-Focused Psychotherapies for Posttraumatic Stress Disorder</w:t>
      </w:r>
      <w:r>
        <w:rPr>
          <w:rFonts w:ascii="Times New Roman" w:cs="Times New Roman" w:hAnsi="Times New Roman" w:eastAsia="Times New Roman"/>
        </w:rPr>
        <w:br w:type="textWrapping"/>
      </w:r>
      <w:r>
        <w:rPr>
          <w:rFonts w:ascii="Times New Roman" w:hAnsi="Times New Roman"/>
          <w:rtl w:val="0"/>
          <w:lang w:val="en-US"/>
        </w:rPr>
        <w:t>Patrik Strate</w:t>
      </w:r>
    </w:p>
    <w:p>
      <w:pPr>
        <w:pStyle w:val="Default"/>
        <w:suppressAutoHyphens w:val="1"/>
        <w:spacing w:before="0" w:after="240" w:line="480" w:lineRule="auto"/>
        <w:jc w:val="center"/>
        <w:rPr>
          <w:rFonts w:ascii="Times New Roman" w:cs="Times New Roman" w:hAnsi="Times New Roman" w:eastAsia="Times New Roman"/>
          <w:lang w:val="de-DE"/>
        </w:rPr>
      </w:pPr>
      <w:r>
        <w:rPr>
          <w:rFonts w:ascii="Times New Roman" w:hAnsi="Times New Roman"/>
          <w:rtl w:val="0"/>
          <w:lang w:val="de-DE"/>
        </w:rPr>
        <w:t>Bellevue University</w:t>
      </w:r>
      <w:r>
        <w:rPr>
          <w:rFonts w:ascii="Times New Roman" w:cs="Times New Roman" w:hAnsi="Times New Roman" w:eastAsia="Times New Roman"/>
          <w:lang w:val="de-DE"/>
        </w:rPr>
        <w:br w:type="textWrapping"/>
      </w:r>
      <w:r>
        <w:rPr>
          <w:rFonts w:ascii="Times New Roman" w:hAnsi="Times New Roman"/>
          <w:rtl w:val="0"/>
          <w:lang w:val="de-DE"/>
        </w:rPr>
        <w:t>MCC507 Research Methods and Program Evaluation</w:t>
      </w:r>
      <w:r>
        <w:rPr>
          <w:rFonts w:ascii="Times New Roman" w:cs="Times New Roman" w:hAnsi="Times New Roman" w:eastAsia="Times New Roman"/>
          <w:lang w:val="de-DE"/>
        </w:rPr>
        <w:br w:type="textWrapping"/>
      </w:r>
      <w:r>
        <w:rPr>
          <w:rFonts w:ascii="Times New Roman" w:hAnsi="Times New Roman"/>
          <w:rtl w:val="0"/>
          <w:lang w:val="de-DE"/>
        </w:rPr>
        <w:t>Dr. Coy</w:t>
      </w:r>
      <w:r>
        <w:rPr>
          <w:rFonts w:ascii="Times New Roman" w:cs="Times New Roman" w:hAnsi="Times New Roman" w:eastAsia="Times New Roman"/>
          <w:lang w:val="de-DE"/>
        </w:rPr>
        <w:br w:type="textWrapping"/>
      </w:r>
      <w:r>
        <w:rPr>
          <w:rFonts w:ascii="Times New Roman" w:hAnsi="Times New Roman"/>
          <w:rtl w:val="0"/>
          <w:lang w:val="de-DE"/>
        </w:rPr>
        <w:t>March 1, 2026</w:t>
      </w:r>
    </w:p>
    <w:p>
      <w:pPr>
        <w:pStyle w:val="Default"/>
        <w:suppressAutoHyphens w:val="1"/>
        <w:spacing w:before="0" w:after="240" w:line="480" w:lineRule="auto"/>
      </w:pPr>
      <w:r>
        <w:rPr>
          <w:rFonts w:ascii="Arial Unicode MS" w:cs="Arial Unicode MS" w:hAnsi="Arial Unicode MS" w:eastAsia="Arial Unicode MS"/>
          <w:b w:val="0"/>
          <w:bCs w:val="0"/>
          <w:i w:val="0"/>
          <w:iCs w:val="0"/>
        </w:rPr>
        <w:br w:type="page"/>
      </w:r>
    </w:p>
    <w:p>
      <w:pPr>
        <w:pStyle w:val="Default"/>
        <w:suppressAutoHyphens w:val="1"/>
        <w:spacing w:before="0" w:after="299" w:line="480" w:lineRule="auto"/>
        <w:jc w:val="center"/>
        <w:rPr>
          <w:rFonts w:ascii="Times New Roman" w:cs="Times New Roman" w:hAnsi="Times New Roman" w:eastAsia="Times New Roman"/>
          <w:b w:val="1"/>
          <w:bCs w:val="1"/>
          <w:lang w:val="de-DE"/>
        </w:rPr>
      </w:pPr>
      <w:r>
        <w:rPr>
          <w:rFonts w:ascii="Times New Roman" w:hAnsi="Times New Roman"/>
          <w:b w:val="1"/>
          <w:bCs w:val="1"/>
          <w:rtl w:val="0"/>
          <w:lang w:val="de-DE"/>
        </w:rPr>
        <w:t>Abstract</w:t>
      </w:r>
    </w:p>
    <w:p>
      <w:pPr>
        <w:pStyle w:val="Default"/>
        <w:suppressAutoHyphens w:val="1"/>
        <w:spacing w:before="0" w:after="240" w:line="480" w:lineRule="auto"/>
        <w:rPr>
          <w:rFonts w:ascii="Times New Roman" w:cs="Times New Roman" w:hAnsi="Times New Roman" w:eastAsia="Times New Roman"/>
        </w:rPr>
      </w:pPr>
      <w:r>
        <w:rPr>
          <w:rFonts w:ascii="Times New Roman" w:hAnsi="Times New Roman"/>
          <w:rtl w:val="0"/>
          <w:lang w:val="en-US"/>
        </w:rPr>
        <w:t>Posttraumatic stress disorder (PTSD) is a trauma- and stressor-related disorder associated with significant psychological distress, functional impairment, and high psychiatric comorbidity. A substantial body of research supports trauma-focused psychotherapies as the most effective treatments; however, differences in mechanisms, delivery formats, and individual responsiveness warrant careful evaluation. This paper critically examines empirical evidence supporting three trauma-focused interventions: Cognitive Processing Therapy (CPT), Eye Movement Desensitization and Reprocessing (EMDR), and Prolonged Exposure therapy (PE). Peer-reviewed studies from the past decade were reviewed to evaluate treatment effectiveness, research design quality, reliability and validity of outcome measures, and statistical methods. Findings indicate that all three interventions produce robust and comparable reductions in PTSD symptom severity across randomized controlled trials and meta-analyses, supporting their designation as first-line treatments. Best practices emphasize direct engagement with traumatic memories, manualized delivery with treatment fidelity, and ongoing outcome monitoring using validated instruments. In contrast, non</w:t>
      </w:r>
      <w:r>
        <w:rPr>
          <w:rFonts w:ascii="Times New Roman" w:hAnsi="Times New Roman" w:hint="default"/>
          <w:rtl w:val="0"/>
          <w:lang w:val="en-US"/>
        </w:rPr>
        <w:t>–</w:t>
      </w:r>
      <w:r>
        <w:rPr>
          <w:rFonts w:ascii="Times New Roman" w:hAnsi="Times New Roman"/>
          <w:rtl w:val="0"/>
          <w:lang w:val="en-US"/>
        </w:rPr>
        <w:t>trauma-focused interventions and pharmacological treatments alone demonstrate more limited effectiveness for core PTSD symptoms. These findings support trauma-focused psychotherapies as the most effective evidence-based treatments while identifying directions for future research and clinical application.</w:t>
      </w:r>
    </w:p>
    <w:p>
      <w:pPr>
        <w:pStyle w:val="Default"/>
        <w:suppressAutoHyphens w:val="1"/>
        <w:spacing w:before="0" w:line="480" w:lineRule="auto"/>
        <w:rPr>
          <w:rFonts w:ascii="Times New Roman" w:cs="Times New Roman" w:hAnsi="Times New Roman" w:eastAsia="Times New Roman"/>
        </w:rPr>
      </w:pPr>
      <w:r>
        <w:rPr>
          <w:rFonts w:ascii="Times New Roman" w:hAnsi="Times New Roman"/>
          <w:i w:val="1"/>
          <w:iCs w:val="1"/>
          <w:rtl w:val="0"/>
          <w:lang w:val="en-US"/>
        </w:rPr>
        <w:t>Keywords:</w:t>
      </w:r>
      <w:r>
        <w:rPr>
          <w:rFonts w:ascii="Times New Roman" w:hAnsi="Times New Roman"/>
          <w:rtl w:val="0"/>
          <w:lang w:val="en-US"/>
        </w:rPr>
        <w:t xml:space="preserve"> posttraumatic stress disorder, trauma-focused psychotherapy, cognitive processing therapy, prolonged exposure, eye movement desensitization and reprocessing</w:t>
      </w:r>
    </w:p>
    <w:p>
      <w:pPr>
        <w:pStyle w:val="Default"/>
        <w:suppressAutoHyphens w:val="1"/>
        <w:spacing w:before="0" w:after="240" w:line="480" w:lineRule="auto"/>
        <w:rPr>
          <w:rFonts w:ascii="Times New Roman" w:cs="Times New Roman" w:hAnsi="Times New Roman" w:eastAsia="Times New Roman"/>
        </w:rPr>
      </w:pPr>
    </w:p>
    <w:p>
      <w:pPr>
        <w:pStyle w:val="Default"/>
        <w:suppressAutoHyphens w:val="1"/>
        <w:spacing w:before="0" w:after="299" w:line="480" w:lineRule="auto"/>
        <w:jc w:val="center"/>
        <w:rPr>
          <w:rFonts w:ascii="Times New Roman" w:cs="Times New Roman" w:hAnsi="Times New Roman" w:eastAsia="Times New Roman"/>
          <w:lang w:val="fr-FR"/>
        </w:rPr>
      </w:pPr>
    </w:p>
    <w:p>
      <w:pPr>
        <w:pStyle w:val="Default"/>
        <w:suppressAutoHyphens w:val="1"/>
        <w:spacing w:before="0" w:after="299" w:line="480" w:lineRule="auto"/>
        <w:jc w:val="center"/>
        <w:rPr>
          <w:rFonts w:ascii="Times New Roman" w:cs="Times New Roman" w:hAnsi="Times New Roman" w:eastAsia="Times New Roman"/>
          <w:b w:val="1"/>
          <w:bCs w:val="1"/>
          <w:lang w:val="fr-FR"/>
        </w:rPr>
      </w:pPr>
      <w:r>
        <w:rPr>
          <w:rFonts w:ascii="Times New Roman" w:hAnsi="Times New Roman"/>
          <w:b w:val="1"/>
          <w:bCs w:val="1"/>
          <w:rtl w:val="0"/>
          <w:lang w:val="fr-FR"/>
        </w:rPr>
        <w:t>Introduction</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 xml:space="preserve">Posttraumatic stress disorder (PTSD) is a trauma- and stressor-related disorder that may develop following exposure to actual or threatened death, serious injury, or sexual violence. According to the </w:t>
      </w:r>
      <w:r>
        <w:rPr>
          <w:rFonts w:ascii="Times New Roman" w:hAnsi="Times New Roman"/>
          <w:i w:val="1"/>
          <w:iCs w:val="1"/>
          <w:rtl w:val="0"/>
          <w:lang w:val="en-US"/>
        </w:rPr>
        <w:t>Diagnostic and Statistical Manual of Mental Disorders</w:t>
      </w:r>
      <w:r>
        <w:rPr>
          <w:rFonts w:ascii="Times New Roman" w:hAnsi="Times New Roman"/>
          <w:rtl w:val="0"/>
          <w:lang w:val="en-US"/>
        </w:rPr>
        <w:t xml:space="preserve"> (DSM-5-TR), PTSD is characterized by four symptom clusters: intrusive re-experiencing, avoidance, negative alterations in cognition and mood, and alterations in arousal and reactivity (American Psychiatric Association [APA], 2022). The disorder is associated with substantial impairment in social, occupational, and interpersonal functioning, as well as elevated rates of comorbid depression, anxiety disorders, substance use disorders, and suicide risk.</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Although various interventions have been proposed for PTSD, clinical practice guidelines developed by the U.S. Department of Veterans Affairs and Department of Defense (VA/DoD, 2023) consistently identify trauma-focused psychotherapies as first-line treatments based on strong evidence from randomized controlled trials and meta-analyses. These approaches directly engage traumatic memories and associated cognitive-emotional processes, targeting the mechanisms believed to maintain PTSD symptoms. In contrast, non</w:t>
      </w:r>
      <w:r>
        <w:rPr>
          <w:rFonts w:ascii="Times New Roman" w:hAnsi="Times New Roman" w:hint="default"/>
          <w:rtl w:val="0"/>
          <w:lang w:val="en-US"/>
        </w:rPr>
        <w:t>–</w:t>
      </w:r>
      <w:r>
        <w:rPr>
          <w:rFonts w:ascii="Times New Roman" w:hAnsi="Times New Roman"/>
          <w:rtl w:val="0"/>
          <w:lang w:val="en-US"/>
        </w:rPr>
        <w:t>trauma-focused supportive interventions and pharmacological treatments alone generally demonstrate more modest effects on core symptom clusters.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The purpose of this paper is to critically evaluate the empirical evidence supporting three trauma-focused interventions: Cognitive Processing Therapy (CPT), Eye Movement Desensitization and Reprocessing (EMDR), and Prolonged Exposure therapy (PE). The paper examines treatment effectiveness, research design quality, reliability and validity of outcome measures, and statistical methods used to evaluate outcomes. In addition, best practices, less effective approaches, and areas for future research are identified to inform evidence-based treatment planning for PTSD.</w:t>
      </w:r>
    </w:p>
    <w:p>
      <w:pPr>
        <w:pStyle w:val="Default"/>
        <w:suppressAutoHyphens w:val="1"/>
        <w:spacing w:before="0" w:line="480" w:lineRule="auto"/>
        <w:ind w:firstLine="720"/>
        <w:jc w:val="center"/>
        <w:rPr>
          <w:rFonts w:ascii="Times New Roman" w:cs="Times New Roman" w:hAnsi="Times New Roman" w:eastAsia="Times New Roman"/>
          <w:b w:val="1"/>
          <w:bCs w:val="1"/>
        </w:rPr>
      </w:pPr>
      <w:r>
        <w:rPr>
          <w:rFonts w:ascii="Times New Roman" w:hAnsi="Times New Roman"/>
          <w:b w:val="1"/>
          <w:bCs w:val="1"/>
          <w:rtl w:val="0"/>
          <w:lang w:val="en-US"/>
        </w:rPr>
        <w:t>Cognitive Processing Therapy (CPT)</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 xml:space="preserve">Cognitive Processing Therapy (CPT) is a structured, trauma-focused cognitive-behavioral intervention that targets maladaptive trauma-related beliefs, often referred to as </w:t>
      </w:r>
      <w:r>
        <w:rPr>
          <w:rFonts w:ascii="Times New Roman" w:hAnsi="Times New Roman" w:hint="default"/>
          <w:rtl w:val="0"/>
          <w:lang w:val="en-US"/>
        </w:rPr>
        <w:t>“</w:t>
      </w:r>
      <w:r>
        <w:rPr>
          <w:rFonts w:ascii="Times New Roman" w:hAnsi="Times New Roman"/>
          <w:rtl w:val="0"/>
          <w:lang w:val="en-US"/>
        </w:rPr>
        <w:t>stuck points,</w:t>
      </w:r>
      <w:r>
        <w:rPr>
          <w:rFonts w:ascii="Times New Roman" w:hAnsi="Times New Roman" w:hint="default"/>
          <w:rtl w:val="0"/>
          <w:lang w:val="en-US"/>
        </w:rPr>
        <w:t xml:space="preserve">” </w:t>
      </w:r>
      <w:r>
        <w:rPr>
          <w:rFonts w:ascii="Times New Roman" w:hAnsi="Times New Roman"/>
          <w:rtl w:val="0"/>
          <w:lang w:val="en-US"/>
        </w:rPr>
        <w:t>which are theorized to maintain PTSD symptoms (Resick et al., 2017). Through cognitive restructuring and written trauma processing, CPT aims to modify distorted appraisals related to safety, trust, power and control, esteem, and intimacy. The intervention is manualized and typically delivered over a fixed number of sessions, which supports treatment fidelity and replicability in research settings.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A substantial body of randomized controlled trial (RCT) evidence supports the effectiveness of CPT in reducing PTSD symptom severity. Outcomes are commonly assessed using validated measures such as the Clinician-Administered PTSD Scale (CAPS) and the PTSD Checklist (PCL). Meta-analytic findings consistently demonstrate large effect sizes relative to waitlist and treatment-as-usual controls, with symptom improvements maintained at follow-up (Resick et al., 2017; VA/DoD, 2023). Comparative effectiveness research indicates that CPT produces symptom reductions comparable to other trauma-focused interventions, including Prolonged Exposure therapy (Schnurr et al., 2022).</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The research designs supporting CPT are predominantly randomized controlled trials, which strengthen internal validity and support causal inference. Many studies employ intent-to-treat analyses to address attrition and reduce bias. However, potential threats to validity remain, including differential dropout rates and restrictive inclusion criteria that may limit generalizability to individuals with severe comorbid conditions. Additionally, while outcome measures demonstrate strong reliability and construct validity, they primarily assess symptom reduction rather than broader functional recovery.</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International trials further support CPT</w:t>
      </w:r>
      <w:r>
        <w:rPr>
          <w:rFonts w:ascii="Times New Roman" w:hAnsi="Times New Roman" w:hint="default"/>
          <w:rtl w:val="0"/>
          <w:lang w:val="en-US"/>
        </w:rPr>
        <w:t>’</w:t>
      </w:r>
      <w:r>
        <w:rPr>
          <w:rFonts w:ascii="Times New Roman" w:hAnsi="Times New Roman"/>
          <w:rtl w:val="0"/>
          <w:lang w:val="en-US"/>
        </w:rPr>
        <w:t>s applicability across diverse populations. For example, randomized clinical research conducted in Japan demonstrated significant reductions in PTSD symptoms following CPT, suggesting cross-cultural effectiveness when delivered with fidelity (Ito et al., 2025). Overall, the convergence of RCT evidence, meta-analytic support, and replication across settings justifies CPT</w:t>
      </w:r>
      <w:r>
        <w:rPr>
          <w:rFonts w:ascii="Times New Roman" w:hAnsi="Times New Roman" w:hint="default"/>
          <w:rtl w:val="0"/>
          <w:lang w:val="en-US"/>
        </w:rPr>
        <w:t>’</w:t>
      </w:r>
      <w:r>
        <w:rPr>
          <w:rFonts w:ascii="Times New Roman" w:hAnsi="Times New Roman"/>
          <w:rtl w:val="0"/>
          <w:lang w:val="en-US"/>
        </w:rPr>
        <w:t>s classification as a well-established trauma-focused treatment for PTSD, while also highlighting the importance of individualized treatment planning in clinical practice.</w:t>
      </w:r>
    </w:p>
    <w:p>
      <w:pPr>
        <w:pStyle w:val="Default"/>
        <w:suppressAutoHyphens w:val="1"/>
        <w:spacing w:before="0" w:line="480" w:lineRule="auto"/>
        <w:ind w:firstLine="720"/>
        <w:jc w:val="center"/>
        <w:rPr>
          <w:rFonts w:ascii="Times New Roman" w:cs="Times New Roman" w:hAnsi="Times New Roman" w:eastAsia="Times New Roman"/>
          <w:b w:val="1"/>
          <w:bCs w:val="1"/>
        </w:rPr>
      </w:pPr>
      <w:r>
        <w:rPr>
          <w:rFonts w:ascii="Times New Roman" w:hAnsi="Times New Roman"/>
          <w:b w:val="1"/>
          <w:bCs w:val="1"/>
          <w:rtl w:val="0"/>
          <w:lang w:val="en-US"/>
        </w:rPr>
        <w:t>Eye Movement Desensitization and Reprocessing (EMDR)</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Eye Movement Desensitization and Reprocessing (EMDR) is a trauma-focused psychotherapy grounded in the Adaptive Information Processing model, which conceptualizes PTSD symptoms as resulting from maladaptively stored traumatic memories (Shapiro, 2018). EMDR facilitates adaptive reprocessing by pairing trauma recall with bilateral stimulation, such as guided eye movements or tactile input, with the goal of integrating distressing memories into more adaptive cognitive and emotional frameworks.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A substantial body of empirical research supports the effectiveness of EMDR in reducing PTSD symptom severity. Randomized controlled trials consistently demonstrate significant improvements relative to waitlist and treatment-as-usual conditions, with outcomes typically measured using validated instruments such as the CAPS and PCL. Meta-analyses report large effect sizes and indicate that EMDR</w:t>
      </w:r>
      <w:r>
        <w:rPr>
          <w:rFonts w:ascii="Times New Roman" w:hAnsi="Times New Roman" w:hint="default"/>
          <w:rtl w:val="0"/>
          <w:lang w:val="en-US"/>
        </w:rPr>
        <w:t>’</w:t>
      </w:r>
      <w:r>
        <w:rPr>
          <w:rFonts w:ascii="Times New Roman" w:hAnsi="Times New Roman"/>
          <w:rtl w:val="0"/>
          <w:lang w:val="en-US"/>
        </w:rPr>
        <w:t>s effectiveness is comparable to other trauma-focused interventions, including CPT and Prolonged Exposure therapy (Rasines-Laudes &amp; Serrano-Pintado, 2023; VA/DoD, 2023).</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The research designs underlying EMDR</w:t>
      </w:r>
      <w:r>
        <w:rPr>
          <w:rFonts w:ascii="Times New Roman" w:hAnsi="Times New Roman" w:hint="default"/>
          <w:rtl w:val="0"/>
          <w:lang w:val="en-US"/>
        </w:rPr>
        <w:t>’</w:t>
      </w:r>
      <w:r>
        <w:rPr>
          <w:rFonts w:ascii="Times New Roman" w:hAnsi="Times New Roman"/>
          <w:rtl w:val="0"/>
          <w:lang w:val="en-US"/>
        </w:rPr>
        <w:t>s evidence base are primarily randomized controlled trials, strengthening internal validity and supporting causal inference. Many studies incorporate standardized treatment protocols and trained clinicians to enhance treatment fidelity. However, variability in protocol implementation and therapist training requirements may introduce inconsistencies across settings. Although outcome measures demonstrate strong reliability and construct validity, they primarily assess symptom reduction and may not fully capture functional or interpersonal recovery.</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EMDR has also demonstrated effectiveness among individuals with complex clinical presentations, including those with co-occurring substance use disorders, which enhances its external validity (Logsdon et al., 2023). Emerging research examining intensive and remote delivery formats suggests that EMDR can be adapted for increased accessibility without compromising outcomes (de Haan et al., 2023). While questions remain regarding the specific mechanisms underlying bilateral stimulation, the convergence of randomized evidence and meta-analytic findings supports EMDR as a well-established trauma-focused treatment for PTSD.</w:t>
      </w:r>
    </w:p>
    <w:p>
      <w:pPr>
        <w:pStyle w:val="Default"/>
        <w:suppressAutoHyphens w:val="1"/>
        <w:spacing w:before="0" w:line="480" w:lineRule="auto"/>
        <w:ind w:firstLine="720"/>
        <w:jc w:val="center"/>
        <w:rPr>
          <w:rFonts w:ascii="Times New Roman" w:cs="Times New Roman" w:hAnsi="Times New Roman" w:eastAsia="Times New Roman"/>
          <w:b w:val="1"/>
          <w:bCs w:val="1"/>
        </w:rPr>
      </w:pPr>
      <w:r>
        <w:rPr>
          <w:rFonts w:ascii="Times New Roman" w:hAnsi="Times New Roman"/>
          <w:b w:val="1"/>
          <w:bCs w:val="1"/>
          <w:rtl w:val="0"/>
          <w:lang w:val="en-US"/>
        </w:rPr>
        <w:t>Prolonged Exposure Therapy (PE)</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Prolonged Exposure therapy (PE) is a trauma-focused behavioral intervention grounded in emotional processing theory. The model proposes that PTSD symptoms persist due to avoidance of trauma-related memories and cues, which prevents corrective learning. PE systematically targets this avoidance through repeated imaginal exposure to traumatic memories and in vivo exposure to avoided situations, facilitating emotional processing and extinction of fear responses (Foa et al., 2019).</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Extensive randomized controlled trial evidence supports the effectiveness of PE in reducing PTSD symptom severity. Outcomes are typically measured using validated instruments such as the Clinician-Administered PTSD Scale (CAPS) and the PTSD Checklist (PCL). Meta-analytic findings consistently demonstrate large and clinically meaningful reductions in PTSD symptoms relative to control conditions, with gains maintained at follow-up (Foa et al., 2019; VA/DoD, 2023). Comparative effectiveness research indicates that PE produces symptom reductions comparable to CPT and EMDR (Schnurr et al., 2022).</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The evidence base for PE is strengthened by rigorous randomized designs, manualized protocols, and the frequent use of intent-to-treat analyses to address attrition. These methodological features enhance internal validity and support causal conclusions regarding treatment effects. However, some studies report higher dropout rates relative to other trauma-focused interventions, which may affect external validity and generalizability. Despite this limitation, individuals who complete PE consistently demonstrate substantial and durable symptom improvement (Lewis et al., 2020).</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Although PE</w:t>
      </w:r>
      <w:r>
        <w:rPr>
          <w:rFonts w:ascii="Times New Roman" w:hAnsi="Times New Roman" w:hint="default"/>
          <w:rtl w:val="0"/>
          <w:lang w:val="en-US"/>
        </w:rPr>
        <w:t>’</w:t>
      </w:r>
      <w:r>
        <w:rPr>
          <w:rFonts w:ascii="Times New Roman" w:hAnsi="Times New Roman"/>
          <w:rtl w:val="0"/>
          <w:lang w:val="en-US"/>
        </w:rPr>
        <w:t>s emphasis on exposure can be emotionally demanding, its strong empirical foundation and replication across veteran and civilian populations support its classification as a well-established trauma-focused intervention. Ongoing research continues to examine strategies to reduce dropout and improve engagement while maintaining treatment efficacy.</w:t>
      </w:r>
    </w:p>
    <w:p>
      <w:pPr>
        <w:pStyle w:val="Default"/>
        <w:suppressAutoHyphens w:val="1"/>
        <w:spacing w:before="0" w:line="480" w:lineRule="auto"/>
        <w:ind w:firstLine="720"/>
        <w:jc w:val="center"/>
        <w:rPr>
          <w:rFonts w:ascii="Times New Roman" w:cs="Times New Roman" w:hAnsi="Times New Roman" w:eastAsia="Times New Roman"/>
          <w:b w:val="1"/>
          <w:bCs w:val="1"/>
        </w:rPr>
      </w:pPr>
      <w:r>
        <w:rPr>
          <w:rFonts w:ascii="Times New Roman" w:hAnsi="Times New Roman"/>
          <w:b w:val="1"/>
          <w:bCs w:val="1"/>
          <w:rtl w:val="0"/>
          <w:lang w:val="en-US"/>
        </w:rPr>
        <w:t>Reliability and Validity of Past Research</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The evidence base supporting CPT, EMDR, and PE is strengthened by the consistent use of psychometrically sound outcome measures and randomized research designs. Across trials, PTSD symptom severity is most commonly assessed using the Clinician-Administered PTSD Scale (CAPS) and the PTSD Checklist (PCL), both of which demonstrate strong internal consistency, test</w:t>
      </w:r>
      <w:r>
        <w:rPr>
          <w:rFonts w:ascii="Times New Roman" w:hAnsi="Times New Roman" w:hint="default"/>
          <w:rtl w:val="0"/>
          <w:lang w:val="en-US"/>
        </w:rPr>
        <w:t>–</w:t>
      </w:r>
      <w:r>
        <w:rPr>
          <w:rFonts w:ascii="Times New Roman" w:hAnsi="Times New Roman"/>
          <w:rtl w:val="0"/>
          <w:lang w:val="en-US"/>
        </w:rPr>
        <w:t>retest reliability, and construct validity across trauma-exposed populations (Foa et al., 2019; Resick et al., 2017). The replication of treatment effects across independent trials and diverse populations further supports the reliability of findings.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Internal validity is enhanced by the predominance of randomized controlled trials (RCTs), which minimize selection bias and allow for causal inference regarding treatment effects. Manualized treatment protocols and structured training procedures improve treatment fidelity and reduce variability across providers. Many studies also employ intent-to-treat analyses, which mitigate bias introduced by attrition and strengthen the credibility of reported outcomes. However, threats to internal validity remain. Differential dropout rates, particularly in exposure-based interventions, may introduce attrition bias. Additionally, blinding of participants and therapists is often not feasible in psychotherapy research, raising the possibility of expectancy effects.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Construct validity is generally strong due to the alignment between theoretical models and measured outcomes. For example, CPT targets maladaptive cognitions, PE targets avoidance and fear activation, and EMDR targets maladaptively stored traumatic memories. Yet most studies prioritize symptom reduction as the primary endpoint, with comparatively less emphasis on broader domains such as functional recovery, interpersonal functioning, or long-term quality of life (VA/DoD, 2023). This focus may limit conclusions about the full scope of clinical improvement.</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External validity presents additional limitations. Many RCTs employ restrictive inclusion criteria that exclude individuals with severe comorbid conditions, active substance dependence, or high suicide risk. Although such criteria enhance internal validity, they may reduce generalizability to real-world clinical populations. Emerging research examining treatment delivery in community settings and among individuals with complex comorbidity partially addresses this limitation (Logsdon et al., 2023; VA/DoD, 2023), yet further pragmatic trials are warranted.</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Finally, publication bias remains a consideration in meta-analytic research synthesizing trauma-focused treatments. Studies reporting significant findings are more likely to be published, potentially inflating overall effect size estimates. While contemporary meta-analyses often include statistical adjustments for publication bias, variability in treatment dosage, follow-up duration, and implementation fidelity contributes to heterogeneity across studies. Taken together, the evidence supporting trauma-focused psychotherapies demonstrates strong internal validity and consistent symptom reduction, but continued attention to attrition, generalizability, and broader outcome measurement remains necessary.</w:t>
      </w:r>
    </w:p>
    <w:p>
      <w:pPr>
        <w:pStyle w:val="Default"/>
        <w:suppressAutoHyphens w:val="1"/>
        <w:spacing w:before="0" w:line="480" w:lineRule="auto"/>
        <w:ind w:firstLine="720"/>
        <w:jc w:val="center"/>
        <w:rPr>
          <w:rFonts w:ascii="Times New Roman" w:cs="Times New Roman" w:hAnsi="Times New Roman" w:eastAsia="Times New Roman"/>
          <w:b w:val="1"/>
          <w:bCs w:val="1"/>
        </w:rPr>
      </w:pPr>
      <w:r>
        <w:rPr>
          <w:rFonts w:ascii="Times New Roman" w:hAnsi="Times New Roman"/>
          <w:b w:val="1"/>
          <w:bCs w:val="1"/>
          <w:rtl w:val="0"/>
          <w:lang w:val="en-US"/>
        </w:rPr>
        <w:t>Research Designs of Evidence Evaluated</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The empirical foundation supporting CPT, EMDR, and Prolonged Exposure therapy is derived primarily from randomized controlled trials (RCTs), comparative effectiveness studies, and meta-analytic syntheses. The predominance of RCT designs strengthens causal inference by minimizing selection bias and ensuring systematic comparison between treatment and control conditions. Many studies utilize active comparison groups rather than waitlist controls, which enhances the rigor of conclusions regarding relative treatment effectiveness (Schnurr et al., 2022; VA/DoD, 2023).</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Comparative trials evaluating CPT, EMDR, and PE frequently demonstrate comparable symptom reduction across interventions. Such head-to-head designs are methodologically valuable because they reduce confounding variables related to therapist training, sample characteristics, and measurement instruments. However, equivalence findings must be interpreted cautiously, as sample sizes may limit statistical power to detect small but clinically meaningful differences between treatments.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Meta-analyses provide additional support for trauma-focused psychotherapies by aggregating effect sizes across multiple trials. While these designs increase statistical power and improve generalizability, they are inherently dependent on the quality of included studies. Variability in treatment dosage, session frequency, follow-up duration, and sample characteristics contributes to heterogeneity across analyses. Although modern meta-analytic techniques attempt to adjust for such heterogeneity, conclusions remain influenced by methodological inconsistencies in primary studies.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Despite the strength of randomized designs, several design limitations persist. Many studies rely on short- to medium-term follow-up periods, limiting conclusions about long-term durability of treatment gains. Additionally, restrictive inclusion criteria may reduce ecological validity by underrepresenting individuals with complex trauma histories or severe comorbid conditions (VA/DoD, 2023). Pragmatic and effectiveness trials conducted in community settings are emerging but remain less common than tightly controlled efficacy studies.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The research designs underlying trauma-focused psychotherapies provide strong support for causal conclusions regarding symptom reduction. Continued expansion of pragmatic, long-term, and community-based research designs is necessary to enhance generalizability and inform real-world clinical implementation.</w:t>
      </w:r>
    </w:p>
    <w:p>
      <w:pPr>
        <w:pStyle w:val="Default"/>
        <w:suppressAutoHyphens w:val="1"/>
        <w:spacing w:before="0" w:line="480" w:lineRule="auto"/>
        <w:ind w:firstLine="720"/>
        <w:jc w:val="center"/>
        <w:rPr>
          <w:rFonts w:ascii="Times New Roman" w:cs="Times New Roman" w:hAnsi="Times New Roman" w:eastAsia="Times New Roman"/>
          <w:b w:val="1"/>
          <w:bCs w:val="1"/>
        </w:rPr>
      </w:pPr>
      <w:r>
        <w:rPr>
          <w:rFonts w:ascii="Times New Roman" w:hAnsi="Times New Roman"/>
          <w:b w:val="1"/>
          <w:bCs w:val="1"/>
          <w:rtl w:val="0"/>
          <w:lang w:val="en-US"/>
        </w:rPr>
        <w:t>Statistical Methods Used Evaluated</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Across randomized trials evaluating CPT, EMDR, and Prolonged Exposure therapy, researchers frequently employ repeated-measures designs, mixed-effects modeling, and effect size estimation to evaluate symptom change over time. These analytic strategies permit assessment of within-subject change across multiple time points while accounting for baseline differences and incomplete data. Mixed-effects models strengthen inference by incorporating both fixed and random effects, allowing researchers to model individual variability in treatment response and reduce bias associated with missing follow-up assessments.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Intent-to-treat (ITT) analyses are commonly used to preserve randomization and address attrition-related bias. By analyzing participants according to their original group assignment regardless of treatment completion, ITT procedures reduce the risk of inflated treatment effects that can occur when only completers are examined. However, conclusions drawn from ITT analyses depend on assumptions regarding the mechanism of missing data. If dropout is systematically related to symptom severity or treatment burden, statistical adjustments may not fully eliminate bias.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Effect sizes are routinely reported alongside significance testing, providing a standardized estimate of treatment magnitude. Moderate to large effect sizes are consistently observed across trauma-focused interventions (Foa et al., 2019; Resick et al., 2017; VA/DoD, 2023), supporting clinical relevance beyond mere statistical significance. Nevertheless, statistical improvement in symptom scores does not automatically indicate restoration of functional capacity. Many trials prioritize reductions in PTSD symptom severity without parallel assessment of occupational functioning, relational stability, or sustained quality of life.</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Meta-analytic methods further synthesize findings across trials, increasing statistical power and improving generalizability. Random-effects modeling is frequently applied to account for heterogeneity across studies. Despite these adjustments, pooled estimates remain influenced by variation in treatment dosage, follow-up duration, and participant characteristics. Careful interpretation is therefore required when translating aggregated statistical findings into clinical recommendations.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The statistical approaches used in evaluating trauma-focused psychotherapies demonstrate methodological rigor and support confidence in reported treatment effects. At the same time, interpretation must remain attentive to assumptions regarding missing data, heterogeneity across samples, and the distinction between statistical and clinically meaningful change.</w:t>
      </w:r>
    </w:p>
    <w:p>
      <w:pPr>
        <w:pStyle w:val="Default"/>
        <w:suppressAutoHyphens w:val="1"/>
        <w:spacing w:before="0" w:line="480" w:lineRule="auto"/>
        <w:ind w:firstLine="720"/>
        <w:jc w:val="center"/>
        <w:rPr>
          <w:rFonts w:ascii="Times New Roman" w:cs="Times New Roman" w:hAnsi="Times New Roman" w:eastAsia="Times New Roman"/>
          <w:b w:val="1"/>
          <w:bCs w:val="1"/>
        </w:rPr>
      </w:pPr>
      <w:r>
        <w:rPr>
          <w:rFonts w:ascii="Times New Roman" w:hAnsi="Times New Roman"/>
          <w:b w:val="1"/>
          <w:bCs w:val="1"/>
          <w:rtl w:val="0"/>
          <w:lang w:val="en-US"/>
        </w:rPr>
        <w:t>Identification of Effective Treatment Strategies and Best Practices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The treatment literature consistently identifies trauma-focused psychotherapies as best practice for PTSD. Evidence from randomized controlled trials and meta-analyses demonstrates that direct engagement with traumatic memories is central to symptom reduction (Foa et al., 2019; Resick et al., 2017; VA/DoD, 2023). Interventions that require structured confrontation of trauma-related cognitions, memories, or avoided stimuli produce larger and more durable symptom reductions than supportive or non</w:t>
      </w:r>
      <w:r>
        <w:rPr>
          <w:rFonts w:ascii="Times New Roman" w:hAnsi="Times New Roman" w:hint="default"/>
          <w:rtl w:val="0"/>
          <w:lang w:val="en-US"/>
        </w:rPr>
        <w:t>–</w:t>
      </w:r>
      <w:r>
        <w:rPr>
          <w:rFonts w:ascii="Times New Roman" w:hAnsi="Times New Roman"/>
          <w:rtl w:val="0"/>
          <w:lang w:val="en-US"/>
        </w:rPr>
        <w:t>trauma-focused approaches.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A second best practice involves the use of manualized protocols delivered with treatment fidelity. CPT, EMDR, and PE are supported by structured session guidelines and standardized training procedures, which enhance replicability and internal validity across trials. Studies employing fidelity monitoring and standardized clinician training report more consistent treatment effects, underscoring the importance of adherence to empirically supported protocols.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A third evidence-based principle is the use of routine outcome monitoring with validated assessment instruments. Trials supporting trauma-focused treatments consistently utilize measures such as the CAPS and PCL to track symptom change over time. Regular symptom monitoring allows clinicians to evaluate treatment response, adjust interventions when necessary, and ensure that clinical decisions remain data-informed.</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Finally, comparative research suggests that treatment selection should be guided by patient characteristics, comorbidity profiles, and tolerability considerations (Schnurr et al., 2022; VA/DoD, 2023). While CPT, EMDR, and PE demonstrate comparable efficacy, differences in patient preference, dropout risk, and cognitive capacity may influence optimal treatment matching. Evidence-based practice therefore involves not only selecting trauma-focused interventions but also tailoring delivery to individual needs within empirically supported frameworks.</w:t>
      </w:r>
    </w:p>
    <w:p>
      <w:pPr>
        <w:pStyle w:val="Default"/>
        <w:suppressAutoHyphens w:val="1"/>
        <w:spacing w:before="0" w:line="480" w:lineRule="auto"/>
        <w:ind w:firstLine="720"/>
        <w:jc w:val="center"/>
        <w:rPr>
          <w:rFonts w:ascii="Times New Roman" w:cs="Times New Roman" w:hAnsi="Times New Roman" w:eastAsia="Times New Roman"/>
          <w:b w:val="1"/>
          <w:bCs w:val="1"/>
        </w:rPr>
      </w:pPr>
      <w:r>
        <w:rPr>
          <w:rFonts w:ascii="Times New Roman" w:hAnsi="Times New Roman"/>
          <w:b w:val="1"/>
          <w:bCs w:val="1"/>
          <w:rtl w:val="0"/>
          <w:lang w:val="en-US"/>
        </w:rPr>
        <w:t>Identification of Ineffective or Less Effective Approaches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Research consistently demonstrates that non</w:t>
      </w:r>
      <w:r>
        <w:rPr>
          <w:rFonts w:ascii="Times New Roman" w:hAnsi="Times New Roman" w:hint="default"/>
          <w:rtl w:val="0"/>
          <w:lang w:val="en-US"/>
        </w:rPr>
        <w:t>–</w:t>
      </w:r>
      <w:r>
        <w:rPr>
          <w:rFonts w:ascii="Times New Roman" w:hAnsi="Times New Roman"/>
          <w:rtl w:val="0"/>
          <w:lang w:val="en-US"/>
        </w:rPr>
        <w:t>trauma-focused interventions produce smaller and less durable effects on core PTSD symptoms when compared to trauma-focused psychotherapies. Supportive counseling, stress-management approaches, and present-centered therapies may reduce general distress; however, these interventions do not directly target trauma-related memories or maladaptive cognitions that maintain PTSD pathology. As a result, symptom reductions are typically more modest and less sustained than those observed in CPT, EMDR, or Prolonged Exposure therapy (VA/DoD, 2023).</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Pharmacological treatments, including selective serotonin reuptake inhibitors (SSRIs), demonstrate efficacy in reducing certain PTSD symptoms but generally yield moderate effect sizes relative to trauma-focused psychotherapies (Lee et al., 2016; VA/DoD, 2023). Medication may reduce hyperarousal or depressive symptoms; however, pharmacotherapy alone does not consistently produce the degree of cognitive restructuring or exposure-based processing necessary to resolve trauma-specific avoidance and maladaptive beliefs. Comparative studies indicate that symptom reduction is stronger and more durable when psychotherapy directly engages trauma-related content.</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Some non</w:t>
      </w:r>
      <w:r>
        <w:rPr>
          <w:rFonts w:ascii="Times New Roman" w:hAnsi="Times New Roman" w:hint="default"/>
          <w:rtl w:val="0"/>
          <w:lang w:val="en-US"/>
        </w:rPr>
        <w:t>–</w:t>
      </w:r>
      <w:r>
        <w:rPr>
          <w:rFonts w:ascii="Times New Roman" w:hAnsi="Times New Roman"/>
          <w:rtl w:val="0"/>
          <w:lang w:val="en-US"/>
        </w:rPr>
        <w:t>trauma-focused cognitive or supportive interventions show short-term improvement in anxiety or mood symptoms without sustained reductions in trauma-specific re-experiencing or avoidance. This distinction is clinically significant. Treatments that avoid direct confrontation of traumatic memories may enhance tolerability in the short term but fail to produce long-term remission of core PTSD symptoms.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The comparative literature therefore supports prioritizing trauma-focused psychotherapies as first-line treatment. Interventions that do not directly engage trauma-related cognitive and emotional processes demonstrate weaker effects and reduced durability relative to CPT, EMDR, and PE.</w:t>
      </w:r>
    </w:p>
    <w:p>
      <w:pPr>
        <w:pStyle w:val="Default"/>
        <w:suppressAutoHyphens w:val="1"/>
        <w:spacing w:before="0" w:line="480" w:lineRule="auto"/>
        <w:ind w:firstLine="720"/>
        <w:jc w:val="center"/>
        <w:rPr>
          <w:rFonts w:ascii="Times New Roman" w:cs="Times New Roman" w:hAnsi="Times New Roman" w:eastAsia="Times New Roman"/>
          <w:b w:val="1"/>
          <w:bCs w:val="1"/>
        </w:rPr>
      </w:pPr>
      <w:r>
        <w:rPr>
          <w:rFonts w:ascii="Times New Roman" w:hAnsi="Times New Roman"/>
          <w:b w:val="1"/>
          <w:bCs w:val="1"/>
          <w:rtl w:val="0"/>
          <w:lang w:val="en-US"/>
        </w:rPr>
        <w:t>Identification of Areas for Future Research Related to PTSD Treatment</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Future research should prioritize expansion of pragmatic and community-based trials to enhance external validity. Much of the existing evidence for CPT, EMDR, and Prolonged Exposure therapy derives from controlled efficacy studies with restrictive inclusion criteria. Individuals with severe comorbidity, active substance dependence, or complex trauma histories are frequently excluded from randomized trials. Research conducted in real-world clinical settings with broader inclusion parameters would strengthen generalizability and inform implementation in diverse populations.</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A second priority involves long-term follow-up and functional outcome measurement. Many trials emphasize short- to medium-term symptom reduction using validated PTSD scales, yet fewer studies assess durability of gains beyond one year or evaluate occupational functioning, relational stability, and quality of life. Incorporating multidimensional outcome measures would clarify the extent to which statistical improvement translates into sustained clinical recovery.</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Further investigation into predictors of treatment response is also warranted. Although CPT, EMDR, and PE demonstrate comparable average effectiveness, individual variability in dropout, engagement, and symptom trajectory suggests the need for more precise treatment matching. Research examining cognitive capacity, trauma type, comorbidity patterns, and patient preference may support more personalized and efficient intervention selection.</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Finally, continued refinement of intensive and remote delivery formats represents an emerging research priority. Preliminary findings suggest that condensed and telehealth-based trauma-focused interventions can produce meaningful symptom reduction (de Haan et al., 2023). Rigorous trials evaluating long-term outcomes and implementation barriers will determine whether these adaptations can maintain efficacy while improving accessibility.</w:t>
      </w:r>
    </w:p>
    <w:p>
      <w:pPr>
        <w:pStyle w:val="Default"/>
        <w:suppressAutoHyphens w:val="1"/>
        <w:spacing w:before="0" w:line="480" w:lineRule="auto"/>
        <w:ind w:firstLine="720"/>
        <w:rPr>
          <w:rFonts w:ascii="Times New Roman" w:cs="Times New Roman" w:hAnsi="Times New Roman" w:eastAsia="Times New Roman"/>
        </w:rPr>
      </w:pPr>
      <w:r>
        <w:rPr>
          <w:rFonts w:ascii="Times New Roman" w:hAnsi="Times New Roman"/>
          <w:rtl w:val="0"/>
          <w:lang w:val="en-US"/>
        </w:rPr>
        <w:t>These directions directly address identified limitations in generalizability, outcome breadth, attrition, and treatment accessibility within the existing evidence base.</w:t>
      </w:r>
    </w:p>
    <w:p>
      <w:pPr>
        <w:pStyle w:val="Default"/>
        <w:suppressAutoHyphens w:val="1"/>
        <w:spacing w:before="0" w:after="299" w:line="480" w:lineRule="auto"/>
      </w:pPr>
      <w:r>
        <w:rPr>
          <w:rFonts w:ascii="Arial Unicode MS" w:cs="Arial Unicode MS" w:hAnsi="Arial Unicode MS" w:eastAsia="Arial Unicode MS"/>
          <w:b w:val="0"/>
          <w:bCs w:val="0"/>
          <w:i w:val="0"/>
          <w:iCs w:val="0"/>
          <w:lang w:val="fr-FR"/>
        </w:rPr>
        <w:br w:type="page"/>
      </w:r>
    </w:p>
    <w:p>
      <w:pPr>
        <w:pStyle w:val="Default"/>
        <w:suppressAutoHyphens w:val="1"/>
        <w:spacing w:before="0" w:after="299" w:line="480" w:lineRule="auto"/>
        <w:rPr>
          <w:rFonts w:ascii="Times New Roman" w:cs="Times New Roman" w:hAnsi="Times New Roman" w:eastAsia="Times New Roman"/>
          <w:b w:val="1"/>
          <w:bCs w:val="1"/>
          <w:lang w:val="fr-FR"/>
        </w:rPr>
      </w:pPr>
      <w:r>
        <w:rPr>
          <w:rFonts w:ascii="Times New Roman" w:hAnsi="Times New Roman"/>
          <w:b w:val="1"/>
          <w:bCs w:val="1"/>
          <w:rtl w:val="0"/>
          <w:lang w:val="fr-FR"/>
        </w:rPr>
        <w:t>References</w:t>
      </w:r>
    </w:p>
    <w:p>
      <w:pPr>
        <w:pStyle w:val="Default"/>
        <w:suppressAutoHyphens w:val="1"/>
        <w:spacing w:before="0" w:after="240" w:line="480" w:lineRule="auto"/>
        <w:ind w:left="720" w:hanging="720"/>
        <w:rPr>
          <w:rStyle w:val="None"/>
          <w:rFonts w:ascii="Times New Roman" w:cs="Times New Roman" w:hAnsi="Times New Roman" w:eastAsia="Times New Roman"/>
        </w:rPr>
      </w:pPr>
      <w:r>
        <w:rPr>
          <w:rFonts w:ascii="Times New Roman" w:hAnsi="Times New Roman"/>
          <w:rtl w:val="0"/>
          <w:lang w:val="en-US"/>
        </w:rPr>
        <w:t xml:space="preserve">American Psychiatric Association. (2022). </w:t>
      </w:r>
      <w:r>
        <w:rPr>
          <w:rFonts w:ascii="Times New Roman" w:hAnsi="Times New Roman"/>
          <w:i w:val="1"/>
          <w:iCs w:val="1"/>
          <w:rtl w:val="0"/>
          <w:lang w:val="en-US"/>
        </w:rPr>
        <w:t>Diagnostic and statistical manual of mental disorders</w:t>
      </w:r>
      <w:r>
        <w:rPr>
          <w:rFonts w:ascii="Times New Roman" w:hAnsi="Times New Roman"/>
          <w:rtl w:val="0"/>
          <w:lang w:val="en-US"/>
        </w:rPr>
        <w:t xml:space="preserve"> (5th ed., text rev.). </w:t>
      </w:r>
      <w:r>
        <w:rPr>
          <w:rStyle w:val="Hyperlink.0"/>
        </w:rPr>
        <w:fldChar w:fldCharType="begin" w:fldLock="0"/>
      </w:r>
      <w:r>
        <w:rPr>
          <w:rStyle w:val="Hyperlink.0"/>
        </w:rPr>
        <w:instrText xml:space="preserve"> HYPERLINK "https://doi.org/10.1176/appi.books.9780890425787"</w:instrText>
      </w:r>
      <w:r>
        <w:rPr>
          <w:rStyle w:val="Hyperlink.0"/>
        </w:rPr>
        <w:fldChar w:fldCharType="separate" w:fldLock="0"/>
      </w:r>
      <w:r>
        <w:rPr>
          <w:rStyle w:val="Hyperlink.0"/>
          <w:rtl w:val="0"/>
          <w:lang w:val="en-US"/>
        </w:rPr>
        <w:t>https://doi.org/10.1176/appi.books.9780890425787</w:t>
      </w:r>
      <w:r>
        <w:rPr/>
        <w:fldChar w:fldCharType="end" w:fldLock="0"/>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de Haan, A., Boon, A. E., de Jong, J. T. V. M., &amp; Hornsveld, H. (2023). The effectiveness of a remote intensive trauma-focused treatment programme for PTSD. </w:t>
      </w:r>
      <w:r>
        <w:rPr>
          <w:rStyle w:val="None"/>
          <w:rFonts w:ascii="Times New Roman" w:hAnsi="Times New Roman"/>
          <w:i w:val="1"/>
          <w:iCs w:val="1"/>
          <w:rtl w:val="0"/>
          <w:lang w:val="en-US"/>
        </w:rPr>
        <w:t>European Journal of Psychotraumatology, 14</w:t>
      </w:r>
      <w:r>
        <w:rPr>
          <w:rStyle w:val="None"/>
          <w:rFonts w:ascii="Times New Roman" w:hAnsi="Times New Roman"/>
          <w:rtl w:val="0"/>
          <w:lang w:val="en-US"/>
        </w:rPr>
        <w:t xml:space="preserve">(1), 2191567. </w:t>
      </w:r>
      <w:r>
        <w:rPr>
          <w:rStyle w:val="Hyperlink.0"/>
        </w:rPr>
        <w:fldChar w:fldCharType="begin" w:fldLock="0"/>
      </w:r>
      <w:r>
        <w:rPr>
          <w:rStyle w:val="Hyperlink.0"/>
        </w:rPr>
        <w:instrText xml:space="preserve"> HYPERLINK "https://doi.org/10.1080/20008066.2024.2408960"</w:instrText>
      </w:r>
      <w:r>
        <w:rPr>
          <w:rStyle w:val="Hyperlink.0"/>
        </w:rPr>
        <w:fldChar w:fldCharType="separate" w:fldLock="0"/>
      </w:r>
      <w:r>
        <w:rPr>
          <w:rStyle w:val="Hyperlink.0"/>
          <w:rtl w:val="0"/>
          <w:lang w:val="en-US"/>
        </w:rPr>
        <w:t>https://doi.org/10.1080/20008066.2024.2408960</w:t>
      </w:r>
      <w:r>
        <w:rPr/>
        <w:fldChar w:fldCharType="end" w:fldLock="0"/>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Foa, E. B., Hembree, E. A., &amp; Rothbaum, B. O. (2019). </w:t>
      </w:r>
      <w:r>
        <w:rPr>
          <w:rStyle w:val="None"/>
          <w:rFonts w:ascii="Times New Roman" w:hAnsi="Times New Roman"/>
          <w:i w:val="1"/>
          <w:iCs w:val="1"/>
          <w:rtl w:val="0"/>
          <w:lang w:val="en-US"/>
        </w:rPr>
        <w:t>Prolonged exposure therapy for PTSD: Emotional processing of traumatic experiences</w:t>
      </w:r>
      <w:r>
        <w:rPr>
          <w:rStyle w:val="None"/>
          <w:rFonts w:ascii="Times New Roman" w:hAnsi="Times New Roman"/>
          <w:rtl w:val="0"/>
          <w:lang w:val="en-US"/>
        </w:rPr>
        <w:t xml:space="preserve"> (2nd ed.). Oxford University Press.</w:t>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Ito, M., Kanie, A., Nakajima, S., Fujisawa, D., Sato, H., Yoshinaga, N., &amp; Shimizu, E. (2025). Cognitive processing therapy for posttraumatic stress disorder in Japan: A randomized clinical trial. </w:t>
      </w:r>
      <w:r>
        <w:rPr>
          <w:rStyle w:val="None"/>
          <w:rFonts w:ascii="Times New Roman" w:hAnsi="Times New Roman"/>
          <w:i w:val="1"/>
          <w:iCs w:val="1"/>
          <w:rtl w:val="0"/>
          <w:lang w:val="en-US"/>
        </w:rPr>
        <w:t>JAMA Network Open, 8</w:t>
      </w:r>
      <w:r>
        <w:rPr>
          <w:rStyle w:val="None"/>
          <w:rFonts w:ascii="Times New Roman" w:hAnsi="Times New Roman"/>
          <w:rtl w:val="0"/>
          <w:lang w:val="en-US"/>
        </w:rPr>
        <w:t xml:space="preserve">(1), e241625. </w:t>
      </w:r>
      <w:r>
        <w:rPr>
          <w:rStyle w:val="Hyperlink.0"/>
        </w:rPr>
        <w:fldChar w:fldCharType="begin" w:fldLock="0"/>
      </w:r>
      <w:r>
        <w:rPr>
          <w:rStyle w:val="Hyperlink.0"/>
        </w:rPr>
        <w:instrText xml:space="preserve"> HYPERLINK "https://doi.org/10.1001/jamanetworkopen.2024.58059"</w:instrText>
      </w:r>
      <w:r>
        <w:rPr>
          <w:rStyle w:val="Hyperlink.0"/>
        </w:rPr>
        <w:fldChar w:fldCharType="separate" w:fldLock="0"/>
      </w:r>
      <w:r>
        <w:rPr>
          <w:rStyle w:val="Hyperlink.0"/>
          <w:rtl w:val="0"/>
          <w:lang w:val="en-US"/>
        </w:rPr>
        <w:t>https://doi.org/10.1001/jamanetworkopen.2024.58059</w:t>
      </w:r>
      <w:r>
        <w:rPr/>
        <w:fldChar w:fldCharType="end" w:fldLock="0"/>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Lee, D. J., Schnitzlein, C. W., Wolf, J. P., Vythilingam, M., &amp; Rasmusson, A. M. (2016). Psychotherapy versus pharmacotherapy for posttraumatic stress disorder: Systematic review and meta-analyses to determine first-line treatments. </w:t>
      </w:r>
      <w:r>
        <w:rPr>
          <w:rStyle w:val="None"/>
          <w:rFonts w:ascii="Times New Roman" w:hAnsi="Times New Roman"/>
          <w:i w:val="1"/>
          <w:iCs w:val="1"/>
          <w:rtl w:val="0"/>
          <w:lang w:val="en-US"/>
        </w:rPr>
        <w:t>Depression and Anxiety, 33</w:t>
      </w:r>
      <w:r>
        <w:rPr>
          <w:rStyle w:val="None"/>
          <w:rFonts w:ascii="Times New Roman" w:hAnsi="Times New Roman"/>
          <w:rtl w:val="0"/>
          <w:lang w:val="en-US"/>
        </w:rPr>
        <w:t>(9), 792</w:t>
      </w:r>
      <w:r>
        <w:rPr>
          <w:rStyle w:val="None"/>
          <w:rFonts w:ascii="Times New Roman" w:hAnsi="Times New Roman" w:hint="default"/>
          <w:rtl w:val="0"/>
          <w:lang w:val="en-US"/>
        </w:rPr>
        <w:t>–</w:t>
      </w:r>
      <w:r>
        <w:rPr>
          <w:rStyle w:val="None"/>
          <w:rFonts w:ascii="Times New Roman" w:hAnsi="Times New Roman"/>
          <w:rtl w:val="0"/>
          <w:lang w:val="en-US"/>
        </w:rPr>
        <w:t xml:space="preserve">806. </w:t>
      </w:r>
      <w:r>
        <w:rPr>
          <w:rStyle w:val="Hyperlink.0"/>
        </w:rPr>
        <w:fldChar w:fldCharType="begin" w:fldLock="0"/>
      </w:r>
      <w:r>
        <w:rPr>
          <w:rStyle w:val="Hyperlink.0"/>
        </w:rPr>
        <w:instrText xml:space="preserve"> HYPERLINK "https://doi.org/10.1002/da.22511"</w:instrText>
      </w:r>
      <w:r>
        <w:rPr>
          <w:rStyle w:val="Hyperlink.0"/>
        </w:rPr>
        <w:fldChar w:fldCharType="separate" w:fldLock="0"/>
      </w:r>
      <w:r>
        <w:rPr>
          <w:rStyle w:val="Hyperlink.0"/>
          <w:rtl w:val="0"/>
          <w:lang w:val="en-US"/>
        </w:rPr>
        <w:t>https://doi.org/10.1002/da.22511</w:t>
      </w:r>
      <w:r>
        <w:rPr/>
        <w:fldChar w:fldCharType="end" w:fldLock="0"/>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Lewis, C., Roberts, N. P., Gibson, S., &amp; Bisson, J. I. (2020). Dropout rates from psychological therapies for post-traumatic stress disorder in adults: A systematic review and meta-analysis. </w:t>
      </w:r>
      <w:r>
        <w:rPr>
          <w:rStyle w:val="None"/>
          <w:rFonts w:ascii="Times New Roman" w:hAnsi="Times New Roman"/>
          <w:i w:val="1"/>
          <w:iCs w:val="1"/>
          <w:rtl w:val="0"/>
          <w:lang w:val="en-US"/>
        </w:rPr>
        <w:t>European Journal of Psychotraumatology, 11</w:t>
      </w:r>
      <w:r>
        <w:rPr>
          <w:rStyle w:val="None"/>
          <w:rFonts w:ascii="Times New Roman" w:hAnsi="Times New Roman"/>
          <w:rtl w:val="0"/>
          <w:lang w:val="en-US"/>
        </w:rPr>
        <w:t xml:space="preserve">(1), 1709709. </w:t>
      </w:r>
      <w:r>
        <w:rPr>
          <w:rStyle w:val="Hyperlink.0"/>
        </w:rPr>
        <w:fldChar w:fldCharType="begin" w:fldLock="0"/>
      </w:r>
      <w:r>
        <w:rPr>
          <w:rStyle w:val="Hyperlink.0"/>
        </w:rPr>
        <w:instrText xml:space="preserve"> HYPERLINK "https://doi.org/10.1080/20008198.2019.1709709"</w:instrText>
      </w:r>
      <w:r>
        <w:rPr>
          <w:rStyle w:val="Hyperlink.0"/>
        </w:rPr>
        <w:fldChar w:fldCharType="separate" w:fldLock="0"/>
      </w:r>
      <w:r>
        <w:rPr>
          <w:rStyle w:val="Hyperlink.0"/>
          <w:rtl w:val="0"/>
          <w:lang w:val="en-US"/>
        </w:rPr>
        <w:t>https://doi.org/10.1080/20008198.2019.1709709</w:t>
      </w:r>
      <w:r>
        <w:rPr/>
        <w:fldChar w:fldCharType="end" w:fldLock="0"/>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Logsdon, E., Kip, K. E., Lawental, M., Abhayakumar, A., Williams, D., &amp; Pang, T. (2023). The effectiveness of eye movement desensitization and reprocessing with individuals experiencing trauma and co-occurring substance use disorders: A meta-analysis. </w:t>
      </w:r>
      <w:r>
        <w:rPr>
          <w:rStyle w:val="None"/>
          <w:rFonts w:ascii="Times New Roman" w:hAnsi="Times New Roman"/>
          <w:i w:val="1"/>
          <w:iCs w:val="1"/>
          <w:rtl w:val="0"/>
          <w:lang w:val="en-US"/>
        </w:rPr>
        <w:t>Journal of EMDR Practice and Research, 17</w:t>
      </w:r>
      <w:r>
        <w:rPr>
          <w:rStyle w:val="None"/>
          <w:rFonts w:ascii="Times New Roman" w:hAnsi="Times New Roman"/>
          <w:rtl w:val="0"/>
          <w:lang w:val="en-US"/>
        </w:rPr>
        <w:t>(3), 179</w:t>
      </w:r>
      <w:r>
        <w:rPr>
          <w:rStyle w:val="None"/>
          <w:rFonts w:ascii="Times New Roman" w:hAnsi="Times New Roman" w:hint="default"/>
          <w:rtl w:val="0"/>
          <w:lang w:val="en-US"/>
        </w:rPr>
        <w:t>–</w:t>
      </w:r>
      <w:r>
        <w:rPr>
          <w:rStyle w:val="None"/>
          <w:rFonts w:ascii="Times New Roman" w:hAnsi="Times New Roman"/>
          <w:rtl w:val="0"/>
          <w:lang w:val="en-US"/>
        </w:rPr>
        <w:t xml:space="preserve">195. </w:t>
      </w:r>
      <w:r>
        <w:rPr>
          <w:rStyle w:val="Hyperlink.0"/>
        </w:rPr>
        <w:fldChar w:fldCharType="begin" w:fldLock="0"/>
      </w:r>
      <w:r>
        <w:rPr>
          <w:rStyle w:val="Hyperlink.0"/>
        </w:rPr>
        <w:instrText xml:space="preserve"> HYPERLINK "https://doi.org/10.1891/EMDR-2022-0046"</w:instrText>
      </w:r>
      <w:r>
        <w:rPr>
          <w:rStyle w:val="Hyperlink.0"/>
        </w:rPr>
        <w:fldChar w:fldCharType="separate" w:fldLock="0"/>
      </w:r>
      <w:r>
        <w:rPr>
          <w:rStyle w:val="Hyperlink.0"/>
          <w:rtl w:val="0"/>
          <w:lang w:val="en-US"/>
        </w:rPr>
        <w:t>https://doi.org/10.1891/EMDR-2022-0046</w:t>
      </w:r>
      <w:r>
        <w:rPr/>
        <w:fldChar w:fldCharType="end" w:fldLock="0"/>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McLean, C. P., Yeh, R., Rosenfield, D., &amp; Foa, E. B. (2015). Changes in negative trauma-related cognitions mediate PTSD symptom reduction during prolonged exposure therapy. </w:t>
      </w:r>
      <w:r>
        <w:rPr>
          <w:rStyle w:val="None"/>
          <w:rFonts w:ascii="Times New Roman" w:hAnsi="Times New Roman"/>
          <w:i w:val="1"/>
          <w:iCs w:val="1"/>
          <w:rtl w:val="0"/>
          <w:lang w:val="en-US"/>
        </w:rPr>
        <w:t>Journal of Anxiety Disorders, 34</w:t>
      </w:r>
      <w:r>
        <w:rPr>
          <w:rStyle w:val="None"/>
          <w:rFonts w:ascii="Times New Roman" w:hAnsi="Times New Roman"/>
          <w:rtl w:val="0"/>
          <w:lang w:val="en-US"/>
        </w:rPr>
        <w:t>, 66</w:t>
      </w:r>
      <w:r>
        <w:rPr>
          <w:rStyle w:val="None"/>
          <w:rFonts w:ascii="Times New Roman" w:hAnsi="Times New Roman" w:hint="default"/>
          <w:rtl w:val="0"/>
          <w:lang w:val="en-US"/>
        </w:rPr>
        <w:t>–</w:t>
      </w:r>
      <w:r>
        <w:rPr>
          <w:rStyle w:val="None"/>
          <w:rFonts w:ascii="Times New Roman" w:hAnsi="Times New Roman"/>
          <w:rtl w:val="0"/>
          <w:lang w:val="en-US"/>
        </w:rPr>
        <w:t>72. https://doi.org/10.1016/j.janxdis.2015.03.008</w:t>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Pang, T., Murn, L., Williams, D., Lawental, M., Abhayakumar, A., &amp; Kip, K. E. (2023). Comparison of accelerated resolution therapy for PTSD between veterans with and without prior PTSD treatment. </w:t>
      </w:r>
      <w:r>
        <w:rPr>
          <w:rStyle w:val="None"/>
          <w:rFonts w:ascii="Times New Roman" w:hAnsi="Times New Roman"/>
          <w:i w:val="1"/>
          <w:iCs w:val="1"/>
          <w:rtl w:val="0"/>
          <w:lang w:val="en-US"/>
        </w:rPr>
        <w:t>Military Medicine, 188</w:t>
      </w:r>
      <w:r>
        <w:rPr>
          <w:rStyle w:val="None"/>
          <w:rFonts w:ascii="Times New Roman" w:hAnsi="Times New Roman"/>
          <w:rtl w:val="0"/>
          <w:lang w:val="en-US"/>
        </w:rPr>
        <w:t>(3</w:t>
      </w:r>
      <w:r>
        <w:rPr>
          <w:rStyle w:val="None"/>
          <w:rFonts w:ascii="Times New Roman" w:hAnsi="Times New Roman" w:hint="default"/>
          <w:rtl w:val="0"/>
          <w:lang w:val="en-US"/>
        </w:rPr>
        <w:t>–</w:t>
      </w:r>
      <w:r>
        <w:rPr>
          <w:rStyle w:val="None"/>
          <w:rFonts w:ascii="Times New Roman" w:hAnsi="Times New Roman"/>
          <w:rtl w:val="0"/>
          <w:lang w:val="en-US"/>
        </w:rPr>
        <w:t>4), e621</w:t>
      </w:r>
      <w:r>
        <w:rPr>
          <w:rStyle w:val="None"/>
          <w:rFonts w:ascii="Times New Roman" w:hAnsi="Times New Roman" w:hint="default"/>
          <w:rtl w:val="0"/>
          <w:lang w:val="en-US"/>
        </w:rPr>
        <w:t>–</w:t>
      </w:r>
      <w:r>
        <w:rPr>
          <w:rStyle w:val="None"/>
          <w:rFonts w:ascii="Times New Roman" w:hAnsi="Times New Roman"/>
          <w:rtl w:val="0"/>
          <w:lang w:val="en-US"/>
        </w:rPr>
        <w:t xml:space="preserve">e629. </w:t>
      </w:r>
      <w:r>
        <w:rPr>
          <w:rStyle w:val="Hyperlink.0"/>
        </w:rPr>
        <w:fldChar w:fldCharType="begin" w:fldLock="0"/>
      </w:r>
      <w:r>
        <w:rPr>
          <w:rStyle w:val="Hyperlink.0"/>
        </w:rPr>
        <w:instrText xml:space="preserve"> HYPERLINK "https://doi.org/10.1093/milmed/usab335"</w:instrText>
      </w:r>
      <w:r>
        <w:rPr>
          <w:rStyle w:val="Hyperlink.0"/>
        </w:rPr>
        <w:fldChar w:fldCharType="separate" w:fldLock="0"/>
      </w:r>
      <w:r>
        <w:rPr>
          <w:rStyle w:val="Hyperlink.0"/>
          <w:rtl w:val="0"/>
          <w:lang w:val="en-US"/>
        </w:rPr>
        <w:t>https://doi.org/10.1093/milmed/usab335</w:t>
      </w:r>
      <w:r>
        <w:rPr/>
        <w:fldChar w:fldCharType="end" w:fldLock="0"/>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Phillips, A. R., Halligan, S. L., Bailey, M., Birkeland, M. S., Lavi, I., Meiser-Stedman, R., Orama, H., Robinson, S., Sharp, T. H., &amp; Hiller, R. M. (2024). Do best-evidenced trauma-focused interventions for children and young people with PTSD lead to changes in social and interpersonal domains? A systematic review and meta-analysis. </w:t>
      </w:r>
      <w:r>
        <w:rPr>
          <w:rStyle w:val="None"/>
          <w:rFonts w:ascii="Times New Roman" w:hAnsi="Times New Roman"/>
          <w:i w:val="1"/>
          <w:iCs w:val="1"/>
          <w:rtl w:val="0"/>
          <w:lang w:val="en-US"/>
        </w:rPr>
        <w:t>European Journal of Psychotraumatology, 15</w:t>
      </w:r>
      <w:r>
        <w:rPr>
          <w:rStyle w:val="None"/>
          <w:rFonts w:ascii="Times New Roman" w:hAnsi="Times New Roman"/>
          <w:rtl w:val="0"/>
          <w:lang w:val="en-US"/>
        </w:rPr>
        <w:t xml:space="preserve">(1), 2415267. </w:t>
      </w:r>
      <w:r>
        <w:rPr>
          <w:rStyle w:val="Hyperlink.0"/>
        </w:rPr>
        <w:fldChar w:fldCharType="begin" w:fldLock="0"/>
      </w:r>
      <w:r>
        <w:rPr>
          <w:rStyle w:val="Hyperlink.0"/>
        </w:rPr>
        <w:instrText xml:space="preserve"> HYPERLINK "https://doi.org/10.1080/20008066.2024.2415267"</w:instrText>
      </w:r>
      <w:r>
        <w:rPr>
          <w:rStyle w:val="Hyperlink.0"/>
        </w:rPr>
        <w:fldChar w:fldCharType="separate" w:fldLock="0"/>
      </w:r>
      <w:r>
        <w:rPr>
          <w:rStyle w:val="Hyperlink.0"/>
          <w:rtl w:val="0"/>
          <w:lang w:val="en-US"/>
        </w:rPr>
        <w:t>https://doi.org/10.1080/20008066.2024.2415267</w:t>
      </w:r>
      <w:r>
        <w:rPr/>
        <w:fldChar w:fldCharType="end" w:fldLock="0"/>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Rasines-Laudes, P., &amp; Serrano-Pintado, I. (2023). Efficacy of eye movement desensitization and reprocessing in post-traumatic stress disorder: A systematic review and meta-analysis of randomized clinical trials. </w:t>
      </w:r>
      <w:r>
        <w:rPr>
          <w:rStyle w:val="None"/>
          <w:rFonts w:ascii="Times New Roman" w:hAnsi="Times New Roman"/>
          <w:i w:val="1"/>
          <w:iCs w:val="1"/>
          <w:rtl w:val="0"/>
          <w:lang w:val="en-US"/>
        </w:rPr>
        <w:t>Psicothema, 35</w:t>
      </w:r>
      <w:r>
        <w:rPr>
          <w:rStyle w:val="None"/>
          <w:rFonts w:ascii="Times New Roman" w:hAnsi="Times New Roman"/>
          <w:rtl w:val="0"/>
          <w:lang w:val="en-US"/>
        </w:rPr>
        <w:t>(4), 385</w:t>
      </w:r>
      <w:r>
        <w:rPr>
          <w:rStyle w:val="None"/>
          <w:rFonts w:ascii="Times New Roman" w:hAnsi="Times New Roman" w:hint="default"/>
          <w:rtl w:val="0"/>
          <w:lang w:val="en-US"/>
        </w:rPr>
        <w:t>–</w:t>
      </w:r>
      <w:r>
        <w:rPr>
          <w:rStyle w:val="None"/>
          <w:rFonts w:ascii="Times New Roman" w:hAnsi="Times New Roman"/>
          <w:rtl w:val="0"/>
          <w:lang w:val="en-US"/>
        </w:rPr>
        <w:t xml:space="preserve">396. </w:t>
      </w:r>
      <w:r>
        <w:rPr>
          <w:rStyle w:val="Hyperlink.0"/>
        </w:rPr>
        <w:fldChar w:fldCharType="begin" w:fldLock="0"/>
      </w:r>
      <w:r>
        <w:rPr>
          <w:rStyle w:val="Hyperlink.0"/>
        </w:rPr>
        <w:instrText xml:space="preserve"> HYPERLINK "https://doi.org/10.7334/psicothema2022.309"</w:instrText>
      </w:r>
      <w:r>
        <w:rPr>
          <w:rStyle w:val="Hyperlink.0"/>
        </w:rPr>
        <w:fldChar w:fldCharType="separate" w:fldLock="0"/>
      </w:r>
      <w:r>
        <w:rPr>
          <w:rStyle w:val="Hyperlink.0"/>
          <w:rtl w:val="0"/>
          <w:lang w:val="en-US"/>
        </w:rPr>
        <w:t>https://doi.org/10.7334/psicothema2022.309</w:t>
      </w:r>
      <w:r>
        <w:rPr/>
        <w:fldChar w:fldCharType="end" w:fldLock="0"/>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Resick, P. A., Monson, C. M., &amp; Chard, K. M. (2017). </w:t>
      </w:r>
      <w:r>
        <w:rPr>
          <w:rStyle w:val="None"/>
          <w:rFonts w:ascii="Times New Roman" w:hAnsi="Times New Roman"/>
          <w:i w:val="1"/>
          <w:iCs w:val="1"/>
          <w:rtl w:val="0"/>
          <w:lang w:val="en-US"/>
        </w:rPr>
        <w:t>Cognitive processing therapy for PTSD: A comprehensive manual</w:t>
      </w:r>
      <w:r>
        <w:rPr>
          <w:rStyle w:val="None"/>
          <w:rFonts w:ascii="Times New Roman" w:hAnsi="Times New Roman"/>
          <w:rtl w:val="0"/>
          <w:lang w:val="en-US"/>
        </w:rPr>
        <w:t>. Guilford Press.</w:t>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Schnurr, P. P., Chard, K. M., Ruzek, J. I., Chow, B. K., Resick, P. A., Foa, E. B., Darnell, D., &amp; Bisson, J. I. (2022). Comparison of prolonged exposure therapy and cognitive processing therapy for posttraumatic stress disorder in veterans: A randomized clinical trial. </w:t>
      </w:r>
      <w:r>
        <w:rPr>
          <w:rStyle w:val="None"/>
          <w:rFonts w:ascii="Times New Roman" w:hAnsi="Times New Roman"/>
          <w:i w:val="1"/>
          <w:iCs w:val="1"/>
          <w:rtl w:val="0"/>
          <w:lang w:val="en-US"/>
        </w:rPr>
        <w:t>JAMA Network Open, 5</w:t>
      </w:r>
      <w:r>
        <w:rPr>
          <w:rStyle w:val="None"/>
          <w:rFonts w:ascii="Times New Roman" w:hAnsi="Times New Roman"/>
          <w:rtl w:val="0"/>
          <w:lang w:val="en-US"/>
        </w:rPr>
        <w:t xml:space="preserve">(1), e2136921. </w:t>
      </w:r>
      <w:r>
        <w:rPr>
          <w:rStyle w:val="Hyperlink.0"/>
        </w:rPr>
        <w:fldChar w:fldCharType="begin" w:fldLock="0"/>
      </w:r>
      <w:r>
        <w:rPr>
          <w:rStyle w:val="Hyperlink.0"/>
        </w:rPr>
        <w:instrText xml:space="preserve"> HYPERLINK "https://doi.org/10.1001/jamanetworkopen.2021.36921"</w:instrText>
      </w:r>
      <w:r>
        <w:rPr>
          <w:rStyle w:val="Hyperlink.0"/>
        </w:rPr>
        <w:fldChar w:fldCharType="separate" w:fldLock="0"/>
      </w:r>
      <w:r>
        <w:rPr>
          <w:rStyle w:val="Hyperlink.0"/>
          <w:rtl w:val="0"/>
          <w:lang w:val="en-US"/>
        </w:rPr>
        <w:t>https://doi.org/10.1001/jamanetworkopen.2021.36921</w:t>
      </w:r>
      <w:r>
        <w:rPr/>
        <w:fldChar w:fldCharType="end" w:fldLock="0"/>
      </w:r>
    </w:p>
    <w:p>
      <w:pPr>
        <w:pStyle w:val="Default"/>
        <w:suppressAutoHyphens w:val="1"/>
        <w:spacing w:before="0" w:after="240" w:line="480" w:lineRule="auto"/>
        <w:ind w:left="720" w:hanging="720"/>
        <w:rPr>
          <w:rStyle w:val="None"/>
          <w:rFonts w:ascii="Times New Roman" w:cs="Times New Roman" w:hAnsi="Times New Roman" w:eastAsia="Times New Roman"/>
        </w:rPr>
      </w:pPr>
      <w:r>
        <w:rPr>
          <w:rStyle w:val="None"/>
          <w:rFonts w:ascii="Times New Roman" w:hAnsi="Times New Roman"/>
          <w:rtl w:val="0"/>
          <w:lang w:val="en-US"/>
        </w:rPr>
        <w:t xml:space="preserve">Shapiro, F. (2018). </w:t>
      </w:r>
      <w:r>
        <w:rPr>
          <w:rStyle w:val="None"/>
          <w:rFonts w:ascii="Times New Roman" w:hAnsi="Times New Roman"/>
          <w:i w:val="1"/>
          <w:iCs w:val="1"/>
          <w:rtl w:val="0"/>
          <w:lang w:val="en-US"/>
        </w:rPr>
        <w:t>Eye movement desensitization and reprocessing (EMDR) therapy: Basic principles, protocols, and procedures</w:t>
      </w:r>
      <w:r>
        <w:rPr>
          <w:rStyle w:val="None"/>
          <w:rFonts w:ascii="Times New Roman" w:hAnsi="Times New Roman"/>
          <w:rtl w:val="0"/>
          <w:lang w:val="en-US"/>
        </w:rPr>
        <w:t xml:space="preserve"> (3rd ed.). Guilford Press.</w:t>
      </w:r>
    </w:p>
    <w:p>
      <w:pPr>
        <w:pStyle w:val="Default"/>
        <w:suppressAutoHyphens w:val="1"/>
        <w:spacing w:before="0" w:after="240" w:line="480" w:lineRule="auto"/>
        <w:ind w:left="720" w:hanging="720"/>
      </w:pPr>
      <w:r>
        <w:rPr>
          <w:rStyle w:val="None"/>
          <w:rFonts w:ascii="Times New Roman" w:hAnsi="Times New Roman"/>
          <w:rtl w:val="0"/>
          <w:lang w:val="en-US"/>
        </w:rPr>
        <w:t xml:space="preserve">U.S. Department of Veterans Affairs &amp; U.S. Department of Defense. (2023). </w:t>
      </w:r>
      <w:r>
        <w:rPr>
          <w:rStyle w:val="None"/>
          <w:rFonts w:ascii="Times New Roman" w:hAnsi="Times New Roman"/>
          <w:i w:val="1"/>
          <w:iCs w:val="1"/>
          <w:rtl w:val="0"/>
          <w:lang w:val="en-US"/>
        </w:rPr>
        <w:t>VA/DoD clinical practice guideline for the management of posttraumatic stress disorder and acute stress disorder</w:t>
      </w:r>
      <w:r>
        <w:rPr>
          <w:rStyle w:val="None"/>
          <w:rFonts w:ascii="Times New Roman" w:hAnsi="Times New Roman"/>
          <w:rtl w:val="0"/>
          <w:lang w:val="en-US"/>
        </w:rPr>
        <w:t xml:space="preserve">. </w:t>
      </w:r>
      <w:r>
        <w:rPr>
          <w:rStyle w:val="Hyperlink.0"/>
        </w:rPr>
        <w:fldChar w:fldCharType="begin" w:fldLock="0"/>
      </w:r>
      <w:r>
        <w:rPr>
          <w:rStyle w:val="Hyperlink.0"/>
        </w:rPr>
        <w:instrText xml:space="preserve"> HYPERLINK "https://www.healthquality.va.gov/guidelines/MH/ptsd/"</w:instrText>
      </w:r>
      <w:r>
        <w:rPr>
          <w:rStyle w:val="Hyperlink.0"/>
        </w:rPr>
        <w:fldChar w:fldCharType="separate" w:fldLock="0"/>
      </w:r>
      <w:r>
        <w:rPr>
          <w:rStyle w:val="Hyperlink.0"/>
          <w:rtl w:val="0"/>
          <w:lang w:val="en-US"/>
        </w:rPr>
        <w:t>https://www.healthquality.va.gov/guidelines/MH/ptsd/</w:t>
      </w:r>
      <w:r>
        <w:rPr/>
        <w:fldChar w:fldCharType="end" w:fldLock="0"/>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right"/>
    </w:pPr>
    <w:r>
      <w:rPr/>
      <w:fldChar w:fldCharType="begin" w:fldLock="0"/>
    </w:r>
    <w:r>
      <w:instrText xml:space="preserve"> PAGE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